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72D2" w14:textId="7F3E01D0" w:rsidR="00390074" w:rsidRPr="00824231" w:rsidRDefault="00006837" w:rsidP="00390074">
      <w:pPr>
        <w:spacing w:after="0" w:line="240" w:lineRule="auto"/>
        <w:jc w:val="center"/>
        <w:rPr>
          <w:rFonts w:ascii="Times New Roman" w:eastAsia="Times New Roman" w:hAnsi="Times New Roman" w:cs="Times New Roman"/>
          <w:sz w:val="24"/>
          <w:szCs w:val="24"/>
          <w:lang w:val="en-US" w:eastAsia="ru-RU"/>
        </w:rPr>
      </w:pPr>
      <w:r>
        <w:rPr>
          <w:rFonts w:ascii="Calibri" w:eastAsia="Times New Roman" w:hAnsi="Calibri" w:cs="Calibri"/>
          <w:b/>
          <w:bCs/>
          <w:sz w:val="28"/>
          <w:szCs w:val="28"/>
          <w:lang w:val="en-US" w:eastAsia="ru-RU"/>
        </w:rPr>
        <w:t xml:space="preserve">TERMS OF REFERENCE </w:t>
      </w:r>
      <w:r w:rsidR="00390074" w:rsidRPr="00824231">
        <w:rPr>
          <w:rFonts w:ascii="Times New Roman" w:eastAsia="Times New Roman" w:hAnsi="Times New Roman" w:cs="Times New Roman"/>
          <w:noProof/>
          <w:sz w:val="24"/>
          <w:szCs w:val="24"/>
          <w:bdr w:val="none" w:sz="0" w:space="0" w:color="auto" w:frame="1"/>
          <w:lang w:eastAsia="ru-RU"/>
        </w:rPr>
        <w:drawing>
          <wp:inline distT="0" distB="0" distL="0" distR="0" wp14:anchorId="5950BEA4" wp14:editId="35626C4B">
            <wp:extent cx="1160780" cy="52451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524510"/>
                    </a:xfrm>
                    <a:prstGeom prst="rect">
                      <a:avLst/>
                    </a:prstGeom>
                    <a:noFill/>
                    <a:ln>
                      <a:noFill/>
                    </a:ln>
                  </pic:spPr>
                </pic:pic>
              </a:graphicData>
            </a:graphic>
          </wp:inline>
        </w:drawing>
      </w:r>
    </w:p>
    <w:p w14:paraId="0477A295" w14:textId="753F55DD" w:rsidR="00390074" w:rsidRPr="00824231" w:rsidRDefault="00F83323" w:rsidP="00390074">
      <w:pPr>
        <w:spacing w:after="0" w:line="240" w:lineRule="auto"/>
        <w:jc w:val="center"/>
        <w:rPr>
          <w:rFonts w:ascii="Times New Roman" w:eastAsia="Times New Roman" w:hAnsi="Times New Roman" w:cs="Times New Roman"/>
          <w:sz w:val="24"/>
          <w:szCs w:val="24"/>
          <w:lang w:val="en-US" w:eastAsia="ru-RU"/>
        </w:rPr>
      </w:pPr>
      <w:r>
        <w:rPr>
          <w:rFonts w:ascii="Calibri" w:eastAsia="Times New Roman" w:hAnsi="Calibri" w:cs="Calibri"/>
          <w:b/>
          <w:bCs/>
          <w:sz w:val="24"/>
          <w:szCs w:val="24"/>
          <w:lang w:val="en-US" w:eastAsia="ru-RU"/>
        </w:rPr>
        <w:t>FOR THE</w:t>
      </w:r>
      <w:r w:rsidR="00390074" w:rsidRPr="00F3519A">
        <w:rPr>
          <w:rFonts w:ascii="Calibri" w:eastAsia="Times New Roman" w:hAnsi="Calibri" w:cs="Calibri"/>
          <w:b/>
          <w:bCs/>
          <w:sz w:val="24"/>
          <w:szCs w:val="24"/>
          <w:lang w:val="en-US" w:eastAsia="ru-RU"/>
        </w:rPr>
        <w:t xml:space="preserve"> SERVICES RELATED TO </w:t>
      </w:r>
      <w:r w:rsidR="00CF4421" w:rsidRPr="00F3519A">
        <w:rPr>
          <w:rFonts w:ascii="Calibri" w:eastAsia="Times New Roman" w:hAnsi="Calibri" w:cs="Calibri"/>
          <w:b/>
          <w:bCs/>
          <w:sz w:val="24"/>
          <w:szCs w:val="24"/>
          <w:lang w:val="en-US" w:eastAsia="ru-RU"/>
        </w:rPr>
        <w:t>INDEPENDENT</w:t>
      </w:r>
      <w:r w:rsidR="00390074" w:rsidRPr="00F3519A">
        <w:rPr>
          <w:rFonts w:ascii="Calibri" w:eastAsia="Times New Roman" w:hAnsi="Calibri" w:cs="Calibri"/>
          <w:b/>
          <w:bCs/>
          <w:sz w:val="24"/>
          <w:szCs w:val="24"/>
          <w:lang w:val="en-US" w:eastAsia="ru-RU"/>
        </w:rPr>
        <w:t xml:space="preserve"> </w:t>
      </w:r>
      <w:r w:rsidR="0076440E">
        <w:rPr>
          <w:rFonts w:ascii="Calibri" w:eastAsia="Times New Roman" w:hAnsi="Calibri" w:cs="Calibri"/>
          <w:b/>
          <w:bCs/>
          <w:sz w:val="24"/>
          <w:szCs w:val="24"/>
          <w:lang w:val="en-US" w:eastAsia="ru-RU"/>
        </w:rPr>
        <w:t>APPRAISAL (</w:t>
      </w:r>
      <w:r w:rsidR="00086FEB">
        <w:rPr>
          <w:rFonts w:ascii="Calibri" w:eastAsia="Times New Roman" w:hAnsi="Calibri" w:cs="Calibri"/>
          <w:b/>
          <w:bCs/>
          <w:sz w:val="24"/>
          <w:szCs w:val="24"/>
          <w:lang w:val="en-US" w:eastAsia="ru-RU"/>
        </w:rPr>
        <w:t>FAIRNESS OPINION)</w:t>
      </w:r>
      <w:r w:rsidR="00390074" w:rsidRPr="00F3519A">
        <w:rPr>
          <w:rFonts w:ascii="Calibri" w:eastAsia="Times New Roman" w:hAnsi="Calibri" w:cs="Calibri"/>
          <w:b/>
          <w:bCs/>
          <w:sz w:val="24"/>
          <w:szCs w:val="24"/>
          <w:lang w:val="en-US" w:eastAsia="ru-RU"/>
        </w:rPr>
        <w:t xml:space="preserve"> </w:t>
      </w:r>
      <w:r w:rsidR="00CF4421" w:rsidRPr="00F3519A">
        <w:rPr>
          <w:rFonts w:ascii="Calibri" w:eastAsia="Times New Roman" w:hAnsi="Calibri" w:cs="Calibri"/>
          <w:b/>
          <w:bCs/>
          <w:sz w:val="24"/>
          <w:szCs w:val="24"/>
          <w:lang w:val="en-US" w:eastAsia="ru-RU"/>
        </w:rPr>
        <w:t>OF THE PRIVATIZATION DEAL</w:t>
      </w:r>
    </w:p>
    <w:p w14:paraId="7CA4DBC2"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88"/>
        <w:gridCol w:w="3457"/>
      </w:tblGrid>
      <w:tr w:rsidR="00824231" w:rsidRPr="00824231" w14:paraId="4B274BD0" w14:textId="77777777" w:rsidTr="00390074">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F9311"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Procurement</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type</w:t>
            </w:r>
            <w:proofErr w:type="spellEnd"/>
            <w:r w:rsidRPr="00F3519A">
              <w:rPr>
                <w:rFonts w:ascii="Calibri" w:eastAsia="Times New Roman" w:hAnsi="Calibri" w:cs="Calibri"/>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9DB1A"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Competitive</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bidding</w:t>
            </w:r>
            <w:proofErr w:type="spellEnd"/>
          </w:p>
        </w:tc>
      </w:tr>
      <w:tr w:rsidR="00824231" w:rsidRPr="00824231" w14:paraId="086F7457" w14:textId="77777777" w:rsidTr="00390074">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43C76"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b/>
                <w:bCs/>
                <w:sz w:val="24"/>
                <w:szCs w:val="24"/>
                <w:lang w:eastAsia="ru-RU"/>
              </w:rPr>
              <w:t>Issue</w:t>
            </w:r>
            <w:proofErr w:type="spellEnd"/>
            <w:r w:rsidRPr="00F3519A">
              <w:rPr>
                <w:rFonts w:ascii="Calibri" w:eastAsia="Times New Roman" w:hAnsi="Calibri" w:cs="Calibri"/>
                <w:b/>
                <w:bCs/>
                <w:sz w:val="24"/>
                <w:szCs w:val="24"/>
                <w:lang w:eastAsia="ru-RU"/>
              </w:rPr>
              <w:t xml:space="preserve"> </w:t>
            </w:r>
            <w:proofErr w:type="spellStart"/>
            <w:r w:rsidRPr="00F3519A">
              <w:rPr>
                <w:rFonts w:ascii="Calibri" w:eastAsia="Times New Roman" w:hAnsi="Calibri" w:cs="Calibri"/>
                <w:b/>
                <w:bCs/>
                <w:sz w:val="24"/>
                <w:szCs w:val="24"/>
                <w:lang w:eastAsia="ru-RU"/>
              </w:rPr>
              <w:t>date</w:t>
            </w:r>
            <w:proofErr w:type="spellEnd"/>
            <w:r w:rsidRPr="00F3519A">
              <w:rPr>
                <w:rFonts w:ascii="Calibri" w:eastAsia="Times New Roman" w:hAnsi="Calibri" w:cs="Calibri"/>
                <w:b/>
                <w:bCs/>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042CC" w14:textId="3075A4EA" w:rsidR="00390074" w:rsidRPr="00824231" w:rsidRDefault="00697E91" w:rsidP="00824231">
            <w:pPr>
              <w:spacing w:after="0" w:line="240" w:lineRule="auto"/>
              <w:jc w:val="both"/>
              <w:rPr>
                <w:rFonts w:ascii="Times New Roman" w:eastAsia="Times New Roman" w:hAnsi="Times New Roman" w:cs="Times New Roman"/>
                <w:sz w:val="24"/>
                <w:szCs w:val="24"/>
                <w:lang w:eastAsia="ru-RU"/>
              </w:rPr>
            </w:pPr>
            <w:r>
              <w:rPr>
                <w:rFonts w:ascii="Calibri" w:eastAsia="Times New Roman" w:hAnsi="Calibri" w:cs="Calibri"/>
                <w:b/>
                <w:bCs/>
                <w:sz w:val="24"/>
                <w:szCs w:val="24"/>
                <w:lang w:val="en-US" w:eastAsia="ru-RU"/>
              </w:rPr>
              <w:t>November</w:t>
            </w:r>
            <w:r w:rsidRPr="00F3519A">
              <w:rPr>
                <w:rFonts w:ascii="Calibri" w:eastAsia="Times New Roman" w:hAnsi="Calibri" w:cs="Calibri"/>
                <w:b/>
                <w:bCs/>
                <w:sz w:val="24"/>
                <w:szCs w:val="24"/>
                <w:lang w:eastAsia="ru-RU"/>
              </w:rPr>
              <w:t xml:space="preserve"> </w:t>
            </w:r>
            <w:r w:rsidR="00390074" w:rsidRPr="00F3519A">
              <w:rPr>
                <w:rFonts w:ascii="Calibri" w:eastAsia="Times New Roman" w:hAnsi="Calibri" w:cs="Calibri"/>
                <w:b/>
                <w:bCs/>
                <w:sz w:val="24"/>
                <w:szCs w:val="24"/>
                <w:lang w:eastAsia="ru-RU"/>
              </w:rPr>
              <w:t>__, 2021</w:t>
            </w:r>
          </w:p>
        </w:tc>
      </w:tr>
      <w:tr w:rsidR="00824231" w:rsidRPr="00F3519A" w14:paraId="5ACBA22B" w14:textId="77777777" w:rsidTr="00390074">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CED432" w14:textId="77777777"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Submission (Closing) Date and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F4A8C" w14:textId="2C4466DF" w:rsidR="00390074" w:rsidRPr="00824231" w:rsidRDefault="00697E91" w:rsidP="00390074">
            <w:pPr>
              <w:spacing w:after="0" w:line="240" w:lineRule="auto"/>
              <w:jc w:val="both"/>
              <w:rPr>
                <w:rFonts w:ascii="Times New Roman" w:eastAsia="Times New Roman" w:hAnsi="Times New Roman" w:cs="Times New Roman"/>
                <w:sz w:val="24"/>
                <w:szCs w:val="24"/>
                <w:lang w:val="en-GB" w:eastAsia="ru-RU"/>
              </w:rPr>
            </w:pPr>
            <w:r>
              <w:rPr>
                <w:rFonts w:ascii="Calibri" w:eastAsia="Times New Roman" w:hAnsi="Calibri" w:cs="Calibri"/>
                <w:b/>
                <w:bCs/>
                <w:sz w:val="24"/>
                <w:szCs w:val="24"/>
                <w:lang w:val="en-US" w:eastAsia="ru-RU"/>
              </w:rPr>
              <w:t>November</w:t>
            </w:r>
            <w:r w:rsidR="00390074" w:rsidRPr="00F3519A">
              <w:rPr>
                <w:rFonts w:ascii="Calibri" w:eastAsia="Times New Roman" w:hAnsi="Calibri" w:cs="Calibri"/>
                <w:b/>
                <w:bCs/>
                <w:sz w:val="24"/>
                <w:szCs w:val="24"/>
                <w:lang w:val="en-US" w:eastAsia="ru-RU"/>
              </w:rPr>
              <w:t xml:space="preserve">__, 2021 until </w:t>
            </w:r>
            <w:r w:rsidR="00FA3436">
              <w:rPr>
                <w:rFonts w:ascii="Calibri" w:eastAsia="Times New Roman" w:hAnsi="Calibri" w:cs="Calibri"/>
                <w:b/>
                <w:bCs/>
                <w:sz w:val="24"/>
                <w:szCs w:val="24"/>
                <w:lang w:val="en-US" w:eastAsia="ru-RU"/>
              </w:rPr>
              <w:t>__</w:t>
            </w:r>
            <w:r w:rsidR="00FA3436" w:rsidRPr="00F3519A">
              <w:rPr>
                <w:rFonts w:ascii="Calibri" w:eastAsia="Times New Roman" w:hAnsi="Calibri" w:cs="Calibri"/>
                <w:b/>
                <w:bCs/>
                <w:sz w:val="24"/>
                <w:szCs w:val="24"/>
                <w:lang w:val="en-US" w:eastAsia="ru-RU"/>
              </w:rPr>
              <w:t xml:space="preserve"> </w:t>
            </w:r>
            <w:r w:rsidR="003A7376" w:rsidRPr="00F3519A">
              <w:rPr>
                <w:rFonts w:ascii="Calibri" w:eastAsia="Times New Roman" w:hAnsi="Calibri" w:cs="Calibri"/>
                <w:b/>
                <w:bCs/>
                <w:sz w:val="24"/>
                <w:szCs w:val="24"/>
                <w:lang w:val="en-GB" w:eastAsia="ru-RU"/>
              </w:rPr>
              <w:t>(Tashkent time)</w:t>
            </w:r>
          </w:p>
        </w:tc>
      </w:tr>
      <w:tr w:rsidR="00824231" w:rsidRPr="00D83AB0" w14:paraId="16DFF8BC" w14:textId="77777777" w:rsidTr="00390074">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92622" w14:textId="486286C1" w:rsidR="00390074" w:rsidRPr="00D83AB0" w:rsidRDefault="004F1D5F" w:rsidP="00390074">
            <w:pPr>
              <w:spacing w:after="0" w:line="240" w:lineRule="auto"/>
              <w:jc w:val="both"/>
              <w:rPr>
                <w:rFonts w:ascii="Times New Roman" w:eastAsia="Times New Roman" w:hAnsi="Times New Roman" w:cs="Times New Roman"/>
                <w:sz w:val="24"/>
                <w:szCs w:val="24"/>
                <w:lang w:val="en-US" w:eastAsia="ru-RU"/>
              </w:rPr>
            </w:pPr>
            <w:r>
              <w:rPr>
                <w:rFonts w:ascii="Calibri" w:eastAsia="Times New Roman" w:hAnsi="Calibri" w:cs="Calibri"/>
                <w:sz w:val="24"/>
                <w:szCs w:val="24"/>
                <w:lang w:val="en-US" w:eastAsia="ru-RU"/>
              </w:rPr>
              <w:t>V</w:t>
            </w:r>
            <w:r w:rsidR="00F83323" w:rsidRPr="00D83AB0">
              <w:rPr>
                <w:rFonts w:ascii="Calibri" w:eastAsia="Times New Roman" w:hAnsi="Calibri" w:cs="Calibri"/>
                <w:sz w:val="24"/>
                <w:szCs w:val="24"/>
                <w:lang w:val="en-US" w:eastAsia="ru-RU"/>
              </w:rPr>
              <w:t xml:space="preserve">alidity </w:t>
            </w:r>
            <w:r w:rsidR="00390074" w:rsidRPr="00D83AB0">
              <w:rPr>
                <w:rFonts w:ascii="Calibri" w:eastAsia="Times New Roman" w:hAnsi="Calibri" w:cs="Calibri"/>
                <w:sz w:val="24"/>
                <w:szCs w:val="24"/>
                <w:lang w:val="en-US" w:eastAsia="ru-RU"/>
              </w:rPr>
              <w:t>period</w:t>
            </w:r>
            <w:r>
              <w:rPr>
                <w:rFonts w:ascii="Calibri" w:eastAsia="Times New Roman" w:hAnsi="Calibri" w:cs="Calibri"/>
                <w:sz w:val="24"/>
                <w:szCs w:val="24"/>
                <w:lang w:val="en-US" w:eastAsia="ru-RU"/>
              </w:rPr>
              <w:t xml:space="preserve"> of the proposal</w:t>
            </w:r>
            <w:r w:rsidR="00390074" w:rsidRPr="00D83AB0">
              <w:rPr>
                <w:rFonts w:ascii="Calibri" w:eastAsia="Times New Roman" w:hAnsi="Calibri" w:cs="Calibri"/>
                <w:sz w:val="24"/>
                <w:szCs w:val="24"/>
                <w:lang w:val="en-US"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ECD8A" w14:textId="074B057E"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90 days from the submission date and</w:t>
            </w:r>
            <w:r w:rsidR="003A7376" w:rsidRPr="00824231">
              <w:rPr>
                <w:rFonts w:ascii="Times New Roman" w:eastAsia="Times New Roman" w:hAnsi="Times New Roman" w:cs="Times New Roman"/>
                <w:sz w:val="24"/>
                <w:szCs w:val="24"/>
                <w:lang w:val="en-US" w:eastAsia="ru-RU"/>
              </w:rPr>
              <w:t xml:space="preserve"> </w:t>
            </w:r>
            <w:r w:rsidRPr="00F3519A">
              <w:rPr>
                <w:rFonts w:ascii="Calibri" w:eastAsia="Times New Roman" w:hAnsi="Calibri" w:cs="Calibri"/>
                <w:sz w:val="24"/>
                <w:szCs w:val="24"/>
                <w:lang w:val="en-US" w:eastAsia="ru-RU"/>
              </w:rPr>
              <w:t>time</w:t>
            </w:r>
          </w:p>
        </w:tc>
      </w:tr>
      <w:tr w:rsidR="00824231" w:rsidRPr="0076440E" w14:paraId="57C05228" w14:textId="77777777" w:rsidTr="00390074">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5F05B" w14:textId="3670E9F5" w:rsidR="00390074" w:rsidRPr="00824231" w:rsidRDefault="00F83323" w:rsidP="00390074">
            <w:pPr>
              <w:spacing w:after="0" w:line="240" w:lineRule="auto"/>
              <w:jc w:val="both"/>
              <w:rPr>
                <w:rFonts w:ascii="Times New Roman" w:eastAsia="Times New Roman" w:hAnsi="Times New Roman" w:cs="Times New Roman"/>
                <w:sz w:val="24"/>
                <w:szCs w:val="24"/>
                <w:lang w:val="en-US" w:eastAsia="ru-RU"/>
              </w:rPr>
            </w:pPr>
            <w:r>
              <w:rPr>
                <w:rFonts w:ascii="Calibri" w:eastAsia="Times New Roman" w:hAnsi="Calibri" w:cs="Calibri"/>
                <w:sz w:val="24"/>
                <w:szCs w:val="24"/>
                <w:lang w:val="en-US" w:eastAsia="ru-RU"/>
              </w:rPr>
              <w:t>Proposals</w:t>
            </w:r>
            <w:r w:rsidRPr="00F3519A">
              <w:rPr>
                <w:rFonts w:ascii="Calibri" w:eastAsia="Times New Roman" w:hAnsi="Calibri" w:cs="Calibri"/>
                <w:sz w:val="24"/>
                <w:szCs w:val="24"/>
                <w:lang w:val="en-US" w:eastAsia="ru-RU"/>
              </w:rPr>
              <w:t xml:space="preserve"> </w:t>
            </w:r>
            <w:r w:rsidR="00390074" w:rsidRPr="00F3519A">
              <w:rPr>
                <w:rFonts w:ascii="Calibri" w:eastAsia="Times New Roman" w:hAnsi="Calibri" w:cs="Calibri"/>
                <w:sz w:val="24"/>
                <w:szCs w:val="24"/>
                <w:lang w:val="en-US" w:eastAsia="ru-RU"/>
              </w:rPr>
              <w:t>are to be delivered to the following address on the stipulated closing date and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2A567" w14:textId="3224FD3E" w:rsidR="00390074" w:rsidRPr="00894B24" w:rsidRDefault="00390074" w:rsidP="00390074">
            <w:pPr>
              <w:spacing w:after="0" w:line="240" w:lineRule="auto"/>
              <w:jc w:val="both"/>
              <w:rPr>
                <w:rFonts w:ascii="Times New Roman" w:eastAsia="Times New Roman" w:hAnsi="Times New Roman" w:cs="Times New Roman"/>
                <w:sz w:val="24"/>
                <w:szCs w:val="24"/>
                <w:lang w:val="en-US" w:eastAsia="ru-RU"/>
              </w:rPr>
            </w:pPr>
            <w:r w:rsidRPr="00894B24">
              <w:rPr>
                <w:rFonts w:ascii="Calibri" w:eastAsia="Times New Roman" w:hAnsi="Calibri" w:cs="Calibri"/>
                <w:sz w:val="24"/>
                <w:szCs w:val="24"/>
                <w:lang w:val="en-US" w:eastAsia="ru-RU"/>
              </w:rPr>
              <w:t xml:space="preserve">Uzbekistan, Tashkent, </w:t>
            </w:r>
            <w:r w:rsidR="0076440E">
              <w:rPr>
                <w:rFonts w:ascii="Calibri" w:eastAsia="Times New Roman" w:hAnsi="Calibri" w:cs="Calibri"/>
                <w:sz w:val="24"/>
                <w:szCs w:val="24"/>
                <w:lang w:val="en-US" w:eastAsia="ru-RU"/>
              </w:rPr>
              <w:t xml:space="preserve">30 </w:t>
            </w:r>
            <w:proofErr w:type="spellStart"/>
            <w:r w:rsidRPr="00894B24">
              <w:rPr>
                <w:rFonts w:ascii="Calibri" w:eastAsia="Times New Roman" w:hAnsi="Calibri" w:cs="Calibri"/>
                <w:sz w:val="24"/>
                <w:szCs w:val="24"/>
                <w:lang w:val="en-US" w:eastAsia="ru-RU"/>
              </w:rPr>
              <w:t>Shahrisabz</w:t>
            </w:r>
            <w:proofErr w:type="spellEnd"/>
            <w:r w:rsidRPr="00894B24">
              <w:rPr>
                <w:rFonts w:ascii="Calibri" w:eastAsia="Times New Roman" w:hAnsi="Calibri" w:cs="Calibri"/>
                <w:sz w:val="24"/>
                <w:szCs w:val="24"/>
                <w:lang w:val="en-US" w:eastAsia="ru-RU"/>
              </w:rPr>
              <w:t xml:space="preserve"> str., 100000</w:t>
            </w:r>
          </w:p>
        </w:tc>
      </w:tr>
    </w:tbl>
    <w:p w14:paraId="081CBE66" w14:textId="77777777" w:rsidR="00390074" w:rsidRPr="00894B24" w:rsidRDefault="00390074" w:rsidP="00390074">
      <w:pPr>
        <w:spacing w:after="0" w:line="240" w:lineRule="auto"/>
        <w:rPr>
          <w:rFonts w:ascii="Times New Roman" w:eastAsia="Times New Roman" w:hAnsi="Times New Roman" w:cs="Times New Roman"/>
          <w:sz w:val="24"/>
          <w:szCs w:val="24"/>
          <w:lang w:val="en-US" w:eastAsia="ru-RU"/>
        </w:rPr>
      </w:pPr>
      <w:r w:rsidRPr="00894B24">
        <w:rPr>
          <w:rFonts w:ascii="Times New Roman" w:eastAsia="Times New Roman" w:hAnsi="Times New Roman" w:cs="Times New Roman"/>
          <w:sz w:val="24"/>
          <w:szCs w:val="24"/>
          <w:lang w:val="en-US" w:eastAsia="ru-RU"/>
        </w:rPr>
        <w:br/>
      </w:r>
    </w:p>
    <w:p w14:paraId="51C0F7D1" w14:textId="41C02764" w:rsidR="00390074" w:rsidRPr="00F3519A" w:rsidRDefault="00390074" w:rsidP="004075CE">
      <w:pPr>
        <w:pStyle w:val="a5"/>
        <w:numPr>
          <w:ilvl w:val="0"/>
          <w:numId w:val="30"/>
        </w:numPr>
        <w:spacing w:line="240" w:lineRule="auto"/>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DEFINITIONS</w:t>
      </w:r>
    </w:p>
    <w:tbl>
      <w:tblPr>
        <w:tblW w:w="0" w:type="auto"/>
        <w:tblCellMar>
          <w:top w:w="15" w:type="dxa"/>
          <w:left w:w="15" w:type="dxa"/>
          <w:bottom w:w="15" w:type="dxa"/>
          <w:right w:w="15" w:type="dxa"/>
        </w:tblCellMar>
        <w:tblLook w:val="04A0" w:firstRow="1" w:lastRow="0" w:firstColumn="1" w:lastColumn="0" w:noHBand="0" w:noVBand="1"/>
      </w:tblPr>
      <w:tblGrid>
        <w:gridCol w:w="1712"/>
        <w:gridCol w:w="7633"/>
      </w:tblGrid>
      <w:tr w:rsidR="00824231" w:rsidRPr="00D83AB0" w14:paraId="5763BB69"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FDF92"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Backup</w:t>
            </w:r>
            <w:proofErr w:type="spellEnd"/>
            <w:r w:rsidRPr="00F3519A">
              <w:rPr>
                <w:rFonts w:ascii="Calibri" w:eastAsia="Times New Roman" w:hAnsi="Calibri" w:cs="Calibri"/>
                <w:sz w:val="24"/>
                <w:szCs w:val="24"/>
                <w:lang w:eastAsia="ru-RU"/>
              </w:rPr>
              <w:t xml:space="preserve"> Service </w:t>
            </w:r>
            <w:proofErr w:type="spellStart"/>
            <w:r w:rsidRPr="00F3519A">
              <w:rPr>
                <w:rFonts w:ascii="Calibri" w:eastAsia="Times New Roman" w:hAnsi="Calibri" w:cs="Calibri"/>
                <w:sz w:val="24"/>
                <w:szCs w:val="24"/>
                <w:lang w:eastAsia="ru-RU"/>
              </w:rPr>
              <w:t>Provider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CB4A" w14:textId="14C05997"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The tenderer quot</w:t>
            </w:r>
            <w:r w:rsidR="00D272AB" w:rsidRPr="00F3519A">
              <w:rPr>
                <w:rFonts w:ascii="Calibri" w:eastAsia="Times New Roman" w:hAnsi="Calibri" w:cs="Calibri"/>
                <w:sz w:val="24"/>
                <w:szCs w:val="24"/>
                <w:lang w:val="en-US" w:eastAsia="ru-RU"/>
              </w:rPr>
              <w:t>ing</w:t>
            </w:r>
            <w:r w:rsidRPr="00F3519A">
              <w:rPr>
                <w:rFonts w:ascii="Calibri" w:eastAsia="Times New Roman" w:hAnsi="Calibri" w:cs="Calibri"/>
                <w:sz w:val="24"/>
                <w:szCs w:val="24"/>
                <w:lang w:val="en-US" w:eastAsia="ru-RU"/>
              </w:rPr>
              <w:t xml:space="preserve"> the </w:t>
            </w:r>
            <w:proofErr w:type="gramStart"/>
            <w:r w:rsidRPr="00F3519A">
              <w:rPr>
                <w:rFonts w:ascii="Calibri" w:eastAsia="Times New Roman" w:hAnsi="Calibri" w:cs="Calibri"/>
                <w:sz w:val="24"/>
                <w:szCs w:val="24"/>
                <w:lang w:val="en-US" w:eastAsia="ru-RU"/>
              </w:rPr>
              <w:t>second best</w:t>
            </w:r>
            <w:proofErr w:type="gramEnd"/>
            <w:r w:rsidRPr="00F3519A">
              <w:rPr>
                <w:rFonts w:ascii="Calibri" w:eastAsia="Times New Roman" w:hAnsi="Calibri" w:cs="Calibri"/>
                <w:sz w:val="24"/>
                <w:szCs w:val="24"/>
                <w:lang w:val="en-US" w:eastAsia="ru-RU"/>
              </w:rPr>
              <w:t xml:space="preserve"> proposal. In case Ipoteka </w:t>
            </w:r>
            <w:r w:rsidR="00D272AB" w:rsidRPr="00F3519A">
              <w:rPr>
                <w:rFonts w:ascii="Calibri" w:eastAsia="Times New Roman" w:hAnsi="Calibri" w:cs="Calibri"/>
                <w:sz w:val="24"/>
                <w:szCs w:val="24"/>
                <w:lang w:val="en-US" w:eastAsia="ru-RU"/>
              </w:rPr>
              <w:t>is</w:t>
            </w:r>
            <w:r w:rsidRPr="00F3519A">
              <w:rPr>
                <w:rFonts w:ascii="Calibri" w:eastAsia="Times New Roman" w:hAnsi="Calibri" w:cs="Calibri"/>
                <w:sz w:val="24"/>
                <w:szCs w:val="24"/>
                <w:lang w:val="en-US" w:eastAsia="ru-RU"/>
              </w:rPr>
              <w:t xml:space="preserve"> not able to </w:t>
            </w:r>
            <w:proofErr w:type="gramStart"/>
            <w:r w:rsidRPr="00F3519A">
              <w:rPr>
                <w:rFonts w:ascii="Calibri" w:eastAsia="Times New Roman" w:hAnsi="Calibri" w:cs="Calibri"/>
                <w:sz w:val="24"/>
                <w:szCs w:val="24"/>
                <w:lang w:val="en-US" w:eastAsia="ru-RU"/>
              </w:rPr>
              <w:t>enter into</w:t>
            </w:r>
            <w:proofErr w:type="gramEnd"/>
            <w:r w:rsidRPr="00F3519A">
              <w:rPr>
                <w:rFonts w:ascii="Calibri" w:eastAsia="Times New Roman" w:hAnsi="Calibri" w:cs="Calibri"/>
                <w:sz w:val="24"/>
                <w:szCs w:val="24"/>
                <w:lang w:val="en-US" w:eastAsia="ru-RU"/>
              </w:rPr>
              <w:t xml:space="preserve"> a contract with the winner of </w:t>
            </w:r>
            <w:r w:rsidR="00D272AB" w:rsidRPr="00F3519A">
              <w:rPr>
                <w:rFonts w:ascii="Calibri" w:eastAsia="Times New Roman" w:hAnsi="Calibri" w:cs="Calibri"/>
                <w:sz w:val="24"/>
                <w:szCs w:val="24"/>
                <w:lang w:val="en-US" w:eastAsia="ru-RU"/>
              </w:rPr>
              <w:t xml:space="preserve">the </w:t>
            </w:r>
            <w:r w:rsidRPr="00F3519A">
              <w:rPr>
                <w:rFonts w:ascii="Calibri" w:eastAsia="Times New Roman" w:hAnsi="Calibri" w:cs="Calibri"/>
                <w:sz w:val="24"/>
                <w:szCs w:val="24"/>
                <w:lang w:val="en-US" w:eastAsia="ru-RU"/>
              </w:rPr>
              <w:t>competitive bidding for any reason the right to perform services transfers to the Backup Service Provider</w:t>
            </w:r>
          </w:p>
        </w:tc>
      </w:tr>
      <w:tr w:rsidR="00824231" w:rsidRPr="00D83AB0" w14:paraId="5EAA7BBC"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989C8"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r w:rsidRPr="00F3519A">
              <w:rPr>
                <w:rFonts w:ascii="Calibri" w:eastAsia="Times New Roman" w:hAnsi="Calibri" w:cs="Calibri"/>
                <w:sz w:val="24"/>
                <w:szCs w:val="24"/>
                <w:lang w:eastAsia="ru-RU"/>
              </w:rPr>
              <w:t>Ipoteka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780F0" w14:textId="77777777"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Joint-Stock Commercial Mortgage Bank “Ipoteka-bank”</w:t>
            </w:r>
          </w:p>
        </w:tc>
      </w:tr>
      <w:tr w:rsidR="00824231" w:rsidRPr="00D83AB0" w14:paraId="21C44635"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9C193"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Purchaser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3FBEC" w14:textId="77777777"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State-owned share potential purchaser</w:t>
            </w:r>
          </w:p>
        </w:tc>
      </w:tr>
      <w:tr w:rsidR="00824231" w:rsidRPr="00D83AB0" w14:paraId="2C82318F"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733CD"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Seller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B3663" w14:textId="4DB14499" w:rsidR="00390074" w:rsidRPr="00824231" w:rsidRDefault="00390074" w:rsidP="003A7376">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Ministry of Finance of the Republic of Uzbekistan, </w:t>
            </w:r>
            <w:r w:rsidR="003A7376" w:rsidRPr="00F3519A">
              <w:rPr>
                <w:rFonts w:ascii="Calibri" w:eastAsia="Times New Roman" w:hAnsi="Calibri" w:cs="Calibri"/>
                <w:sz w:val="24"/>
                <w:szCs w:val="24"/>
                <w:lang w:val="en-US" w:eastAsia="ru-RU"/>
              </w:rPr>
              <w:t>the majority shareholder of</w:t>
            </w:r>
            <w:r w:rsidRPr="00F3519A">
              <w:rPr>
                <w:rFonts w:ascii="Calibri" w:eastAsia="Times New Roman" w:hAnsi="Calibri" w:cs="Calibri"/>
                <w:sz w:val="24"/>
                <w:szCs w:val="24"/>
                <w:lang w:val="en-US" w:eastAsia="ru-RU"/>
              </w:rPr>
              <w:t xml:space="preserve"> Ipoteka </w:t>
            </w:r>
          </w:p>
        </w:tc>
      </w:tr>
      <w:tr w:rsidR="00824231" w:rsidRPr="00824231" w14:paraId="6EE9942E"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FA44"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r w:rsidRPr="00F3519A">
              <w:rPr>
                <w:rFonts w:ascii="Calibri" w:eastAsia="Times New Roman" w:hAnsi="Calibri" w:cs="Calibri"/>
                <w:sz w:val="24"/>
                <w:szCs w:val="24"/>
                <w:lang w:eastAsia="ru-RU"/>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4C8D6"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r w:rsidRPr="00F3519A">
              <w:rPr>
                <w:rFonts w:ascii="Calibri" w:eastAsia="Times New Roman" w:hAnsi="Calibri" w:cs="Calibri"/>
                <w:sz w:val="24"/>
                <w:szCs w:val="24"/>
                <w:lang w:eastAsia="ru-RU"/>
              </w:rPr>
              <w:t xml:space="preserve">The Republic </w:t>
            </w:r>
            <w:proofErr w:type="spellStart"/>
            <w:r w:rsidRPr="00F3519A">
              <w:rPr>
                <w:rFonts w:ascii="Calibri" w:eastAsia="Times New Roman" w:hAnsi="Calibri" w:cs="Calibri"/>
                <w:sz w:val="24"/>
                <w:szCs w:val="24"/>
                <w:lang w:eastAsia="ru-RU"/>
              </w:rPr>
              <w:t>of</w:t>
            </w:r>
            <w:proofErr w:type="spellEnd"/>
            <w:r w:rsidRPr="00F3519A">
              <w:rPr>
                <w:rFonts w:ascii="Calibri" w:eastAsia="Times New Roman" w:hAnsi="Calibri" w:cs="Calibri"/>
                <w:sz w:val="24"/>
                <w:szCs w:val="24"/>
                <w:lang w:eastAsia="ru-RU"/>
              </w:rPr>
              <w:t xml:space="preserve"> Uzbekistan</w:t>
            </w:r>
          </w:p>
        </w:tc>
      </w:tr>
      <w:tr w:rsidR="00824231" w:rsidRPr="00D83AB0" w14:paraId="3640C6E0"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68BC5"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Tenderer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CBD23" w14:textId="24CC3FCF" w:rsidR="00390074" w:rsidRPr="00824231" w:rsidRDefault="00390074" w:rsidP="00390074">
            <w:pPr>
              <w:spacing w:after="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Any legal entity or consortium that submits responses to this </w:t>
            </w:r>
            <w:r w:rsidR="00111D2A">
              <w:rPr>
                <w:rFonts w:ascii="Calibri" w:eastAsia="Times New Roman" w:hAnsi="Calibri" w:cs="Calibri"/>
                <w:sz w:val="24"/>
                <w:szCs w:val="24"/>
                <w:lang w:val="en-US" w:eastAsia="ru-RU"/>
              </w:rPr>
              <w:t>invitation</w:t>
            </w:r>
            <w:r w:rsidR="00111D2A"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as per procurement procedures</w:t>
            </w:r>
          </w:p>
        </w:tc>
      </w:tr>
      <w:tr w:rsidR="00824231" w:rsidRPr="00D83AB0" w14:paraId="16DC31C6"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A4D13" w14:textId="77777777" w:rsidR="00390074" w:rsidRPr="00824231" w:rsidRDefault="00390074" w:rsidP="00390074">
            <w:pPr>
              <w:spacing w:after="0"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Transaction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BB99B" w14:textId="114D25B4" w:rsidR="00390074" w:rsidRPr="00F3519A" w:rsidRDefault="003A7376" w:rsidP="003A7376">
            <w:pPr>
              <w:spacing w:after="0" w:line="240" w:lineRule="auto"/>
              <w:jc w:val="both"/>
              <w:rPr>
                <w:rFonts w:ascii="Calibri" w:eastAsia="Times New Roman" w:hAnsi="Calibri" w:cs="Calibri"/>
                <w:sz w:val="24"/>
                <w:szCs w:val="24"/>
                <w:lang w:val="en-US" w:eastAsia="ru-RU"/>
              </w:rPr>
            </w:pPr>
            <w:proofErr w:type="spellStart"/>
            <w:r w:rsidRPr="00F3519A">
              <w:rPr>
                <w:rFonts w:ascii="Calibri" w:eastAsia="Times New Roman" w:hAnsi="Calibri" w:cs="Calibri"/>
                <w:sz w:val="24"/>
                <w:szCs w:val="24"/>
                <w:lang w:val="en-US" w:eastAsia="ru-RU"/>
              </w:rPr>
              <w:t>Privatisation</w:t>
            </w:r>
            <w:proofErr w:type="spellEnd"/>
            <w:r w:rsidRPr="00F3519A">
              <w:rPr>
                <w:rFonts w:ascii="Calibri" w:eastAsia="Times New Roman" w:hAnsi="Calibri" w:cs="Calibri"/>
                <w:sz w:val="24"/>
                <w:szCs w:val="24"/>
                <w:lang w:val="en-US" w:eastAsia="ru-RU"/>
              </w:rPr>
              <w:t xml:space="preserve"> of Ipoteka, which involves the sale by the Seller of its shares in the registered capital of Ipoteka to the Purchaser </w:t>
            </w:r>
          </w:p>
        </w:tc>
      </w:tr>
    </w:tbl>
    <w:p w14:paraId="58490849" w14:textId="52F4D0E4" w:rsidR="004075CE" w:rsidRPr="00F3519A" w:rsidRDefault="004075CE" w:rsidP="004075CE">
      <w:pPr>
        <w:spacing w:after="0" w:line="240" w:lineRule="auto"/>
        <w:rPr>
          <w:rFonts w:ascii="Calibri" w:eastAsia="Times New Roman" w:hAnsi="Calibri" w:cs="Calibri"/>
          <w:b/>
          <w:bCs/>
          <w:sz w:val="24"/>
          <w:szCs w:val="24"/>
          <w:lang w:val="en-US" w:eastAsia="ru-RU"/>
        </w:rPr>
      </w:pPr>
    </w:p>
    <w:p w14:paraId="565412D3" w14:textId="70AE205A" w:rsidR="00390074" w:rsidRPr="00F3519A" w:rsidRDefault="00390074" w:rsidP="004075CE">
      <w:pPr>
        <w:pStyle w:val="a5"/>
        <w:numPr>
          <w:ilvl w:val="0"/>
          <w:numId w:val="30"/>
        </w:num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eastAsia="ru-RU"/>
        </w:rPr>
        <w:t>ABOUT IPOTEKA</w:t>
      </w:r>
    </w:p>
    <w:p w14:paraId="04614ADA" w14:textId="77777777" w:rsidR="00965A9B" w:rsidRPr="00F3519A" w:rsidRDefault="00965A9B" w:rsidP="00F3519A">
      <w:pPr>
        <w:spacing w:after="0" w:line="240" w:lineRule="auto"/>
        <w:rPr>
          <w:rFonts w:ascii="Times New Roman" w:eastAsia="Times New Roman" w:hAnsi="Times New Roman" w:cs="Times New Roman"/>
          <w:sz w:val="24"/>
          <w:szCs w:val="24"/>
          <w:lang w:val="en-US" w:eastAsia="ru-RU"/>
        </w:rPr>
      </w:pPr>
    </w:p>
    <w:p w14:paraId="72631260" w14:textId="14FE9784" w:rsidR="00390074" w:rsidRDefault="00390074" w:rsidP="00390074">
      <w:p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State-owned bank Ipoteka is fully involved in policy reforms and state development programs in Uzbekistan. At the same time, the bank is universal and carries out various activities such as retail business, investment activities, project financing. The Bank currently takes leading positions in the banking system of Uzbekistan. As of </w:t>
      </w:r>
      <w:r w:rsidR="001D664F">
        <w:rPr>
          <w:rFonts w:ascii="Calibri" w:eastAsia="Times New Roman" w:hAnsi="Calibri" w:cs="Calibri"/>
          <w:sz w:val="24"/>
          <w:szCs w:val="24"/>
          <w:lang w:val="en-US" w:eastAsia="ru-RU"/>
        </w:rPr>
        <w:t>October</w:t>
      </w:r>
      <w:r w:rsidRPr="00F3519A">
        <w:rPr>
          <w:rFonts w:ascii="Calibri" w:eastAsia="Times New Roman" w:hAnsi="Calibri" w:cs="Calibri"/>
          <w:sz w:val="24"/>
          <w:szCs w:val="24"/>
          <w:lang w:val="en-US" w:eastAsia="ru-RU"/>
        </w:rPr>
        <w:t xml:space="preserve"> 2021, the bank accounts for </w:t>
      </w:r>
      <w:r w:rsidR="000B7783" w:rsidRPr="00F3519A">
        <w:rPr>
          <w:rFonts w:ascii="Calibri" w:eastAsia="Times New Roman" w:hAnsi="Calibri" w:cs="Calibri"/>
          <w:sz w:val="24"/>
          <w:szCs w:val="24"/>
          <w:lang w:val="en-US" w:eastAsia="ru-RU"/>
        </w:rPr>
        <w:t xml:space="preserve">more than </w:t>
      </w:r>
      <w:r w:rsidRPr="00F3519A">
        <w:rPr>
          <w:rFonts w:ascii="Calibri" w:eastAsia="Times New Roman" w:hAnsi="Calibri" w:cs="Calibri"/>
          <w:sz w:val="24"/>
          <w:szCs w:val="24"/>
          <w:lang w:val="en-US" w:eastAsia="ru-RU"/>
        </w:rPr>
        <w:t xml:space="preserve">8% of the total assets of the banking system and about </w:t>
      </w:r>
      <w:r w:rsidR="000B7783" w:rsidRPr="00F3519A">
        <w:rPr>
          <w:rFonts w:ascii="Calibri" w:eastAsia="Times New Roman" w:hAnsi="Calibri" w:cs="Calibri"/>
          <w:sz w:val="24"/>
          <w:szCs w:val="24"/>
          <w:lang w:val="en-US" w:eastAsia="ru-RU"/>
        </w:rPr>
        <w:t>8</w:t>
      </w:r>
      <w:r w:rsidRPr="00F3519A">
        <w:rPr>
          <w:rFonts w:ascii="Calibri" w:eastAsia="Times New Roman" w:hAnsi="Calibri" w:cs="Calibri"/>
          <w:sz w:val="24"/>
          <w:szCs w:val="24"/>
          <w:lang w:val="en-US" w:eastAsia="ru-RU"/>
        </w:rPr>
        <w:t>% of the total capital.</w:t>
      </w:r>
    </w:p>
    <w:p w14:paraId="33550874" w14:textId="77777777" w:rsidR="00965A9B" w:rsidRPr="00F3519A" w:rsidRDefault="00965A9B" w:rsidP="00390074">
      <w:pPr>
        <w:spacing w:line="240" w:lineRule="auto"/>
        <w:jc w:val="both"/>
        <w:rPr>
          <w:rFonts w:ascii="Calibri" w:eastAsia="Times New Roman" w:hAnsi="Calibri" w:cs="Calibri"/>
          <w:sz w:val="24"/>
          <w:szCs w:val="24"/>
          <w:lang w:val="en-US" w:eastAsia="ru-RU"/>
        </w:rPr>
      </w:pPr>
    </w:p>
    <w:p w14:paraId="5DC4D207" w14:textId="607CFDBE" w:rsidR="00390074" w:rsidRPr="00F3519A" w:rsidRDefault="00390074" w:rsidP="004075CE">
      <w:pPr>
        <w:pStyle w:val="a5"/>
        <w:numPr>
          <w:ilvl w:val="0"/>
          <w:numId w:val="30"/>
        </w:numPr>
        <w:spacing w:line="240" w:lineRule="auto"/>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OBJECTIVE</w:t>
      </w:r>
    </w:p>
    <w:p w14:paraId="62BA38C6" w14:textId="73E53087" w:rsidR="00390074" w:rsidRPr="00F3519A" w:rsidRDefault="00390074" w:rsidP="00390074">
      <w:p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In accordance with the Strategy for reforming the banking system of the Republic of Uzbekistan in 2020-2025 years (Addendum No. 1 to President’s Decree No. PF-5992, dated 12/05/2020), the Seller announced an intention to privatize to a single strategic investor the entire state-owned share in Ipoteka. In connection with the </w:t>
      </w:r>
      <w:r w:rsidR="004F1D5F">
        <w:rPr>
          <w:rFonts w:ascii="Calibri" w:eastAsia="Times New Roman" w:hAnsi="Calibri" w:cs="Calibri"/>
          <w:sz w:val="24"/>
          <w:szCs w:val="24"/>
          <w:lang w:val="en-US" w:eastAsia="ru-RU"/>
        </w:rPr>
        <w:t>above</w:t>
      </w:r>
      <w:r w:rsidR="00D272AB" w:rsidRPr="00F3519A">
        <w:rPr>
          <w:rFonts w:ascii="Calibri" w:eastAsia="Times New Roman" w:hAnsi="Calibri" w:cs="Calibri"/>
          <w:sz w:val="24"/>
          <w:szCs w:val="24"/>
          <w:lang w:val="en-US" w:eastAsia="ru-RU"/>
        </w:rPr>
        <w:t xml:space="preserve">, the </w:t>
      </w:r>
      <w:r w:rsidR="00F83323" w:rsidRPr="00F3519A">
        <w:rPr>
          <w:rFonts w:ascii="Calibri" w:eastAsia="Times New Roman" w:hAnsi="Calibri" w:cs="Calibri"/>
          <w:sz w:val="24"/>
          <w:szCs w:val="24"/>
          <w:lang w:val="en-US" w:eastAsia="ru-RU"/>
        </w:rPr>
        <w:t>Share Sale and Purchase Agreement</w:t>
      </w:r>
      <w:r w:rsidR="00D272AB" w:rsidRPr="00F3519A">
        <w:rPr>
          <w:rFonts w:ascii="Calibri" w:eastAsia="Times New Roman" w:hAnsi="Calibri" w:cs="Calibri"/>
          <w:sz w:val="24"/>
          <w:szCs w:val="24"/>
          <w:lang w:val="en-US" w:eastAsia="ru-RU"/>
        </w:rPr>
        <w:t xml:space="preserve"> </w:t>
      </w:r>
      <w:r w:rsidR="00697E91">
        <w:rPr>
          <w:rFonts w:ascii="Calibri" w:eastAsia="Times New Roman" w:hAnsi="Calibri" w:cs="Calibri"/>
          <w:sz w:val="24"/>
          <w:szCs w:val="24"/>
          <w:lang w:val="en-US" w:eastAsia="ru-RU"/>
        </w:rPr>
        <w:t xml:space="preserve">and </w:t>
      </w:r>
      <w:r w:rsidR="004F1D5F">
        <w:rPr>
          <w:rFonts w:ascii="Calibri" w:eastAsia="Times New Roman" w:hAnsi="Calibri" w:cs="Calibri"/>
          <w:sz w:val="24"/>
          <w:szCs w:val="24"/>
          <w:lang w:val="en-US" w:eastAsia="ru-RU"/>
        </w:rPr>
        <w:t>the</w:t>
      </w:r>
      <w:r w:rsidR="00697E91">
        <w:rPr>
          <w:rFonts w:ascii="Calibri" w:eastAsia="Times New Roman" w:hAnsi="Calibri" w:cs="Calibri"/>
          <w:sz w:val="24"/>
          <w:szCs w:val="24"/>
          <w:lang w:val="en-US" w:eastAsia="ru-RU"/>
        </w:rPr>
        <w:t xml:space="preserve"> main conditions of the deal are</w:t>
      </w:r>
      <w:r w:rsidR="004F1D5F">
        <w:rPr>
          <w:rFonts w:ascii="Calibri" w:eastAsia="Times New Roman" w:hAnsi="Calibri" w:cs="Calibri"/>
          <w:sz w:val="24"/>
          <w:szCs w:val="24"/>
          <w:lang w:val="en-US" w:eastAsia="ru-RU"/>
        </w:rPr>
        <w:t xml:space="preserve"> being</w:t>
      </w:r>
      <w:r w:rsidR="00697E91">
        <w:rPr>
          <w:rFonts w:ascii="Calibri" w:eastAsia="Times New Roman" w:hAnsi="Calibri" w:cs="Calibri"/>
          <w:sz w:val="24"/>
          <w:szCs w:val="24"/>
          <w:lang w:val="en-US" w:eastAsia="ru-RU"/>
        </w:rPr>
        <w:t xml:space="preserve"> </w:t>
      </w:r>
      <w:r w:rsidR="004F1D5F">
        <w:rPr>
          <w:rFonts w:ascii="Calibri" w:eastAsia="Times New Roman" w:hAnsi="Calibri" w:cs="Calibri"/>
          <w:sz w:val="24"/>
          <w:szCs w:val="24"/>
          <w:lang w:val="en-US" w:eastAsia="ru-RU"/>
        </w:rPr>
        <w:t xml:space="preserve">negotiated and </w:t>
      </w:r>
      <w:r w:rsidR="00697E91">
        <w:rPr>
          <w:rFonts w:ascii="Calibri" w:eastAsia="Times New Roman" w:hAnsi="Calibri" w:cs="Calibri"/>
          <w:sz w:val="24"/>
          <w:szCs w:val="24"/>
          <w:lang w:val="en-US" w:eastAsia="ru-RU"/>
        </w:rPr>
        <w:t>finalized</w:t>
      </w:r>
      <w:r w:rsidRPr="00F3519A">
        <w:rPr>
          <w:rFonts w:ascii="Calibri" w:eastAsia="Times New Roman" w:hAnsi="Calibri" w:cs="Calibri"/>
          <w:sz w:val="24"/>
          <w:szCs w:val="24"/>
          <w:lang w:val="en-US" w:eastAsia="ru-RU"/>
        </w:rPr>
        <w:t>.</w:t>
      </w:r>
    </w:p>
    <w:p w14:paraId="06FFD69B" w14:textId="77777777" w:rsidR="004075CE" w:rsidRPr="00824231" w:rsidRDefault="004075CE" w:rsidP="00390074">
      <w:pPr>
        <w:spacing w:line="240" w:lineRule="auto"/>
        <w:jc w:val="both"/>
        <w:rPr>
          <w:rFonts w:ascii="Times New Roman" w:eastAsia="Times New Roman" w:hAnsi="Times New Roman" w:cs="Times New Roman"/>
          <w:sz w:val="24"/>
          <w:szCs w:val="24"/>
          <w:lang w:val="en-US" w:eastAsia="ru-RU"/>
        </w:rPr>
      </w:pPr>
    </w:p>
    <w:p w14:paraId="11A93794" w14:textId="6E244D90" w:rsidR="00390074" w:rsidRPr="00F3519A" w:rsidRDefault="00390074" w:rsidP="004075CE">
      <w:pPr>
        <w:pStyle w:val="a5"/>
        <w:numPr>
          <w:ilvl w:val="0"/>
          <w:numId w:val="29"/>
        </w:numPr>
        <w:spacing w:line="240" w:lineRule="auto"/>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lastRenderedPageBreak/>
        <w:t>ELIGIBLE TENDERERS</w:t>
      </w:r>
    </w:p>
    <w:p w14:paraId="3E0509C7" w14:textId="7F86CF95" w:rsidR="00407942" w:rsidRDefault="00390074" w:rsidP="00390074">
      <w:p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Tenderers shall be registered </w:t>
      </w:r>
      <w:r w:rsidR="00CF4421" w:rsidRPr="00F3519A">
        <w:rPr>
          <w:rFonts w:ascii="Calibri" w:eastAsia="Times New Roman" w:hAnsi="Calibri" w:cs="Calibri"/>
          <w:sz w:val="24"/>
          <w:szCs w:val="24"/>
          <w:lang w:val="en-US" w:eastAsia="ru-RU"/>
        </w:rPr>
        <w:t xml:space="preserve">financial institutions </w:t>
      </w:r>
      <w:r w:rsidRPr="00F3519A">
        <w:rPr>
          <w:rFonts w:ascii="Calibri" w:eastAsia="Times New Roman" w:hAnsi="Calibri" w:cs="Calibri"/>
          <w:sz w:val="24"/>
          <w:szCs w:val="24"/>
          <w:lang w:val="en-US" w:eastAsia="ru-RU"/>
        </w:rPr>
        <w:t xml:space="preserve">offering </w:t>
      </w:r>
      <w:r w:rsidR="00CF4421" w:rsidRPr="00F3519A">
        <w:rPr>
          <w:rFonts w:ascii="Calibri" w:eastAsia="Times New Roman" w:hAnsi="Calibri" w:cs="Calibri"/>
          <w:sz w:val="24"/>
          <w:szCs w:val="24"/>
          <w:lang w:val="en-US" w:eastAsia="ru-RU"/>
        </w:rPr>
        <w:t xml:space="preserve">independent review of the price </w:t>
      </w:r>
      <w:r w:rsidR="001D664F">
        <w:rPr>
          <w:rFonts w:ascii="Calibri" w:eastAsia="Times New Roman" w:hAnsi="Calibri" w:cs="Calibri"/>
          <w:sz w:val="24"/>
          <w:szCs w:val="24"/>
          <w:lang w:val="en-US" w:eastAsia="ru-RU"/>
        </w:rPr>
        <w:t>o</w:t>
      </w:r>
      <w:r w:rsidR="00CF4421" w:rsidRPr="00F3519A">
        <w:rPr>
          <w:rFonts w:ascii="Calibri" w:eastAsia="Times New Roman" w:hAnsi="Calibri" w:cs="Calibri"/>
          <w:sz w:val="24"/>
          <w:szCs w:val="24"/>
          <w:lang w:val="en-US" w:eastAsia="ru-RU"/>
        </w:rPr>
        <w:t xml:space="preserve">f the Transaction having an experience in </w:t>
      </w:r>
      <w:r w:rsidRPr="00F3519A">
        <w:rPr>
          <w:rFonts w:ascii="Calibri" w:eastAsia="Times New Roman" w:hAnsi="Calibri" w:cs="Calibri"/>
          <w:sz w:val="24"/>
          <w:szCs w:val="24"/>
          <w:lang w:val="en-US" w:eastAsia="ru-RU"/>
        </w:rPr>
        <w:t xml:space="preserve">M&amp;A and private equity transactions across a variety of industries. All </w:t>
      </w:r>
      <w:r w:rsidR="00CF4421" w:rsidRPr="00F3519A">
        <w:rPr>
          <w:rFonts w:ascii="Calibri" w:eastAsia="Times New Roman" w:hAnsi="Calibri" w:cs="Calibri"/>
          <w:sz w:val="24"/>
          <w:szCs w:val="24"/>
          <w:lang w:val="en-US" w:eastAsia="ru-RU"/>
        </w:rPr>
        <w:t xml:space="preserve">financial institutions </w:t>
      </w:r>
      <w:r w:rsidRPr="00F3519A">
        <w:rPr>
          <w:rFonts w:ascii="Calibri" w:eastAsia="Times New Roman" w:hAnsi="Calibri" w:cs="Calibri"/>
          <w:sz w:val="24"/>
          <w:szCs w:val="24"/>
          <w:lang w:val="en-US" w:eastAsia="ru-RU"/>
        </w:rPr>
        <w:t>regardless of ownership type and place of incorporation are eligible to participate.</w:t>
      </w:r>
      <w:r w:rsidR="00CF4421" w:rsidRPr="00F3519A">
        <w:rPr>
          <w:rFonts w:ascii="Calibri" w:eastAsia="Times New Roman" w:hAnsi="Calibri" w:cs="Calibri"/>
          <w:sz w:val="24"/>
          <w:szCs w:val="24"/>
          <w:lang w:val="en-US" w:eastAsia="ru-RU"/>
        </w:rPr>
        <w:t xml:space="preserve"> </w:t>
      </w:r>
    </w:p>
    <w:p w14:paraId="23C5D43A" w14:textId="042AC1E6" w:rsidR="00390074" w:rsidRDefault="00CF4421" w:rsidP="00F3519A">
      <w:pPr>
        <w:pStyle w:val="a5"/>
        <w:numPr>
          <w:ilvl w:val="0"/>
          <w:numId w:val="32"/>
        </w:num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The financial institutions should have credit rating of at least BBB under Fitch Ratings, at least BBB- under S&amp;P Global Ratings</w:t>
      </w:r>
      <w:r w:rsidR="00C925DB" w:rsidRPr="00F3519A">
        <w:rPr>
          <w:rFonts w:ascii="Calibri" w:eastAsia="Times New Roman" w:hAnsi="Calibri" w:cs="Calibri"/>
          <w:sz w:val="24"/>
          <w:szCs w:val="24"/>
          <w:lang w:val="en-US" w:eastAsia="ru-RU"/>
        </w:rPr>
        <w:t xml:space="preserve"> or </w:t>
      </w:r>
      <w:r w:rsidR="00824231" w:rsidRPr="00F3519A">
        <w:rPr>
          <w:rFonts w:ascii="Calibri" w:eastAsia="Times New Roman" w:hAnsi="Calibri" w:cs="Calibri"/>
          <w:sz w:val="24"/>
          <w:szCs w:val="24"/>
          <w:lang w:val="en-US" w:eastAsia="ru-RU"/>
        </w:rPr>
        <w:t>similar</w:t>
      </w:r>
      <w:r w:rsidR="0008711B" w:rsidRPr="00F3519A">
        <w:rPr>
          <w:rFonts w:ascii="Calibri" w:eastAsia="Times New Roman" w:hAnsi="Calibri" w:cs="Calibri"/>
          <w:sz w:val="24"/>
          <w:szCs w:val="24"/>
          <w:lang w:val="en-US" w:eastAsia="ru-RU"/>
        </w:rPr>
        <w:t xml:space="preserve"> that will provide reputational confidence for Ipoteka and the Seller.</w:t>
      </w:r>
    </w:p>
    <w:p w14:paraId="10635120" w14:textId="1CFDEE56" w:rsidR="00407942" w:rsidRDefault="00407942" w:rsidP="00407942">
      <w:pPr>
        <w:pStyle w:val="a5"/>
        <w:numPr>
          <w:ilvl w:val="0"/>
          <w:numId w:val="32"/>
        </w:numPr>
        <w:spacing w:line="240" w:lineRule="auto"/>
        <w:jc w:val="both"/>
        <w:rPr>
          <w:rFonts w:ascii="Calibri" w:eastAsia="Times New Roman" w:hAnsi="Calibri" w:cs="Calibri"/>
          <w:sz w:val="24"/>
          <w:szCs w:val="24"/>
          <w:lang w:val="en-US" w:eastAsia="ru-RU"/>
        </w:rPr>
      </w:pPr>
      <w:r>
        <w:rPr>
          <w:rFonts w:ascii="Calibri" w:eastAsia="Times New Roman" w:hAnsi="Calibri" w:cs="Calibri"/>
          <w:sz w:val="24"/>
          <w:szCs w:val="24"/>
          <w:lang w:val="en-US" w:eastAsia="ru-RU"/>
        </w:rPr>
        <w:t>The financial institutions or its subsidiary or parent company should have listing (shares to be listed on the exchange) what will provide</w:t>
      </w:r>
      <w:r w:rsidRPr="00407942">
        <w:rPr>
          <w:rFonts w:ascii="Calibri" w:eastAsia="Times New Roman" w:hAnsi="Calibri" w:cs="Calibri"/>
          <w:sz w:val="24"/>
          <w:szCs w:val="24"/>
          <w:lang w:val="en-US" w:eastAsia="ru-RU"/>
        </w:rPr>
        <w:t xml:space="preserve"> </w:t>
      </w:r>
      <w:r w:rsidRPr="00D52981">
        <w:rPr>
          <w:rFonts w:ascii="Calibri" w:eastAsia="Times New Roman" w:hAnsi="Calibri" w:cs="Calibri"/>
          <w:sz w:val="24"/>
          <w:szCs w:val="24"/>
          <w:lang w:val="en-US" w:eastAsia="ru-RU"/>
        </w:rPr>
        <w:t>reputational confidence for Ipoteka and the Seller.</w:t>
      </w:r>
    </w:p>
    <w:p w14:paraId="7730E333" w14:textId="4DCE53DE" w:rsidR="00965A9B" w:rsidRPr="00F3519A" w:rsidRDefault="00407942" w:rsidP="00965A9B">
      <w:pPr>
        <w:pStyle w:val="a5"/>
        <w:numPr>
          <w:ilvl w:val="0"/>
          <w:numId w:val="32"/>
        </w:numPr>
        <w:spacing w:line="240" w:lineRule="auto"/>
        <w:jc w:val="both"/>
        <w:rPr>
          <w:rFonts w:ascii="Calibri" w:eastAsia="Times New Roman" w:hAnsi="Calibri" w:cs="Calibri"/>
          <w:sz w:val="24"/>
          <w:szCs w:val="24"/>
          <w:lang w:val="en-US" w:eastAsia="ru-RU"/>
        </w:rPr>
      </w:pPr>
      <w:r w:rsidRPr="00965A9B">
        <w:rPr>
          <w:rFonts w:ascii="Calibri" w:eastAsia="Times New Roman" w:hAnsi="Calibri" w:cs="Calibri"/>
          <w:sz w:val="24"/>
          <w:szCs w:val="24"/>
          <w:lang w:val="en-US" w:eastAsia="ru-RU"/>
        </w:rPr>
        <w:t xml:space="preserve">The financial institutions should have significant experience in privatization projects in Asia, </w:t>
      </w:r>
      <w:proofErr w:type="gramStart"/>
      <w:r w:rsidRPr="00965A9B">
        <w:rPr>
          <w:rFonts w:ascii="Calibri" w:eastAsia="Times New Roman" w:hAnsi="Calibri" w:cs="Calibri"/>
          <w:sz w:val="24"/>
          <w:szCs w:val="24"/>
          <w:lang w:val="en-US" w:eastAsia="ru-RU"/>
        </w:rPr>
        <w:t>Europe</w:t>
      </w:r>
      <w:proofErr w:type="gramEnd"/>
      <w:r w:rsidRPr="00965A9B">
        <w:rPr>
          <w:rFonts w:ascii="Calibri" w:eastAsia="Times New Roman" w:hAnsi="Calibri" w:cs="Calibri"/>
          <w:sz w:val="24"/>
          <w:szCs w:val="24"/>
          <w:lang w:val="en-US" w:eastAsia="ru-RU"/>
        </w:rPr>
        <w:t xml:space="preserve"> and </w:t>
      </w:r>
      <w:r w:rsidRPr="00F3519A">
        <w:rPr>
          <w:rFonts w:ascii="Calibri" w:eastAsia="Times New Roman" w:hAnsi="Calibri" w:cs="Calibri"/>
          <w:sz w:val="24"/>
          <w:szCs w:val="24"/>
          <w:lang w:val="en-US" w:eastAsia="ru-RU"/>
        </w:rPr>
        <w:t>Middle East</w:t>
      </w:r>
      <w:r w:rsidR="00965A9B" w:rsidRPr="00F3519A">
        <w:rPr>
          <w:rFonts w:ascii="Calibri" w:eastAsia="Times New Roman" w:hAnsi="Calibri" w:cs="Calibri"/>
          <w:sz w:val="24"/>
          <w:szCs w:val="24"/>
          <w:lang w:val="en-US" w:eastAsia="ru-RU"/>
        </w:rPr>
        <w:t>.</w:t>
      </w:r>
    </w:p>
    <w:p w14:paraId="1862EE4A" w14:textId="77777777" w:rsidR="001D664F" w:rsidRDefault="001D664F" w:rsidP="00F3519A">
      <w:pPr>
        <w:pStyle w:val="a5"/>
        <w:spacing w:line="240" w:lineRule="auto"/>
        <w:jc w:val="both"/>
        <w:rPr>
          <w:rFonts w:ascii="Calibri" w:eastAsia="Times New Roman" w:hAnsi="Calibri" w:cs="Calibri"/>
          <w:sz w:val="24"/>
          <w:szCs w:val="24"/>
          <w:lang w:val="en-US" w:eastAsia="ru-RU"/>
        </w:rPr>
      </w:pPr>
    </w:p>
    <w:p w14:paraId="776B7608" w14:textId="39EB652B" w:rsidR="00390074" w:rsidRPr="00F3519A" w:rsidRDefault="00390074" w:rsidP="004075CE">
      <w:pPr>
        <w:pStyle w:val="a5"/>
        <w:numPr>
          <w:ilvl w:val="0"/>
          <w:numId w:val="28"/>
        </w:numPr>
        <w:spacing w:line="240" w:lineRule="auto"/>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CONFLICT OF INTEREST</w:t>
      </w:r>
    </w:p>
    <w:p w14:paraId="709BFD40" w14:textId="77777777" w:rsidR="00390074"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A Tenderer shall not have a conflict of interest. All Tenderers found to have a conflict of interest shall be disqualified. Tenderers must submit a form, see Annexure A, stating that none of its personnel have any involvement or interest in Ipoteka and any of its subsidiaries and likewise Ipoteka personnel have any involvement or interest in the Tenderer’s business with the response to this document or influence the decisions of Ipoteka during the bidding process.</w:t>
      </w:r>
    </w:p>
    <w:p w14:paraId="2B4F7344" w14:textId="3A839EE2" w:rsidR="00390074"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A Tenderer may also be considered to have a conflict of interest with one or more parties in this </w:t>
      </w:r>
      <w:r w:rsidR="00F83323">
        <w:rPr>
          <w:rFonts w:ascii="Calibri" w:eastAsia="Times New Roman" w:hAnsi="Calibri" w:cs="Calibri"/>
          <w:sz w:val="24"/>
          <w:szCs w:val="24"/>
          <w:lang w:val="en-US" w:eastAsia="ru-RU"/>
        </w:rPr>
        <w:t>bidding</w:t>
      </w:r>
      <w:r w:rsidR="00F83323"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process, if they have a relationship with each other, directly or through common third parties, that puts them in a position to have access to information about or influence on the proposal of another Tenderer.</w:t>
      </w:r>
    </w:p>
    <w:p w14:paraId="0AEA1A85" w14:textId="71D68827" w:rsidR="004075CE"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Alternatively, the Tenderer must disclose ALL such information in its response submission containing sufficient disclosure regarding any interests that may result in an actual or potential conflict of interest. Where any potential or actual conflict of interest arises after the submission of the proposal or during the term of the potential mandate, the Tenderer shall be obliged to immediately notify Ipoteka thereof in writing. Note that Ipoteka reserves the right to disqualify a Tenderer or terminate the services as a service provider if there is, in the opinion of Ipoteka, any actual or perceived conflict of interest.</w:t>
      </w:r>
    </w:p>
    <w:p w14:paraId="533C1F11" w14:textId="77777777" w:rsidR="00390074" w:rsidRPr="00F3519A" w:rsidRDefault="00390074" w:rsidP="00390074">
      <w:pPr>
        <w:numPr>
          <w:ilvl w:val="0"/>
          <w:numId w:val="6"/>
        </w:numPr>
        <w:spacing w:line="240" w:lineRule="auto"/>
        <w:ind w:left="360"/>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COSTS OF TENDERING</w:t>
      </w:r>
    </w:p>
    <w:p w14:paraId="1E223F6F" w14:textId="6848041E" w:rsidR="004075CE"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The Tenderer shall bear all costs related to the preparation and submission of their </w:t>
      </w:r>
      <w:r w:rsidR="00F83323">
        <w:rPr>
          <w:rFonts w:ascii="Calibri" w:eastAsia="Times New Roman" w:hAnsi="Calibri" w:cs="Calibri"/>
          <w:sz w:val="24"/>
          <w:szCs w:val="24"/>
          <w:lang w:val="en-US" w:eastAsia="ru-RU"/>
        </w:rPr>
        <w:t>proposals</w:t>
      </w:r>
      <w:r w:rsidRPr="00F3519A">
        <w:rPr>
          <w:rFonts w:ascii="Calibri" w:eastAsia="Times New Roman" w:hAnsi="Calibri" w:cs="Calibri"/>
          <w:sz w:val="24"/>
          <w:szCs w:val="24"/>
          <w:lang w:val="en-US" w:eastAsia="ru-RU"/>
        </w:rPr>
        <w:t>. Ipoteka shall in no way be responsible or liable for any of these costs regardless of the conduct or outcome of the procurement process.</w:t>
      </w:r>
    </w:p>
    <w:p w14:paraId="162318AA" w14:textId="475F54DF" w:rsidR="00390074" w:rsidRPr="00F3519A" w:rsidRDefault="00390074" w:rsidP="004075CE">
      <w:pPr>
        <w:pStyle w:val="a5"/>
        <w:numPr>
          <w:ilvl w:val="0"/>
          <w:numId w:val="31"/>
        </w:numPr>
        <w:spacing w:line="240" w:lineRule="auto"/>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SCOPE OF REQUIREMENT</w:t>
      </w:r>
    </w:p>
    <w:p w14:paraId="5B75E83B" w14:textId="77A5DC39" w:rsidR="00390074"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Ipoteka is inviting </w:t>
      </w:r>
      <w:r w:rsidR="0008711B">
        <w:rPr>
          <w:rFonts w:ascii="Calibri" w:eastAsia="Times New Roman" w:hAnsi="Calibri" w:cs="Calibri"/>
          <w:sz w:val="24"/>
          <w:szCs w:val="24"/>
          <w:lang w:val="en-US" w:eastAsia="ru-RU"/>
        </w:rPr>
        <w:t xml:space="preserve">financial institutions </w:t>
      </w:r>
      <w:r w:rsidRPr="00F3519A">
        <w:rPr>
          <w:rFonts w:ascii="Calibri" w:eastAsia="Times New Roman" w:hAnsi="Calibri" w:cs="Calibri"/>
          <w:sz w:val="24"/>
          <w:szCs w:val="24"/>
          <w:lang w:val="en-US" w:eastAsia="ru-RU"/>
        </w:rPr>
        <w:t>to tender for the following scope of work:</w:t>
      </w:r>
    </w:p>
    <w:p w14:paraId="555AFB4B" w14:textId="77777777" w:rsidR="00390074" w:rsidRPr="00824231" w:rsidRDefault="00390074" w:rsidP="00390074">
      <w:pPr>
        <w:spacing w:after="40"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u w:val="single"/>
          <w:lang w:val="en-US" w:eastAsia="ru-RU"/>
        </w:rPr>
        <w:t>Scope of work</w:t>
      </w:r>
    </w:p>
    <w:p w14:paraId="1E67609D" w14:textId="2BD44999" w:rsidR="00390074"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The scope of work will be customary for </w:t>
      </w:r>
      <w:r w:rsidR="0008711B">
        <w:rPr>
          <w:rFonts w:ascii="Calibri" w:eastAsia="Times New Roman" w:hAnsi="Calibri" w:cs="Calibri"/>
          <w:sz w:val="24"/>
          <w:szCs w:val="24"/>
          <w:lang w:val="en-US" w:eastAsia="ru-RU"/>
        </w:rPr>
        <w:t>independent review</w:t>
      </w:r>
      <w:r w:rsidRPr="00F3519A">
        <w:rPr>
          <w:rFonts w:ascii="Calibri" w:eastAsia="Times New Roman" w:hAnsi="Calibri" w:cs="Calibri"/>
          <w:sz w:val="24"/>
          <w:szCs w:val="24"/>
          <w:lang w:val="en-US" w:eastAsia="ru-RU"/>
        </w:rPr>
        <w:t>, including (but not limited to):</w:t>
      </w:r>
    </w:p>
    <w:p w14:paraId="7EF21DE1" w14:textId="60C2C235" w:rsidR="00390074" w:rsidRPr="00F3519A" w:rsidRDefault="0008711B" w:rsidP="00390074">
      <w:pPr>
        <w:numPr>
          <w:ilvl w:val="0"/>
          <w:numId w:val="8"/>
        </w:numPr>
        <w:spacing w:after="0" w:line="240" w:lineRule="auto"/>
        <w:jc w:val="both"/>
        <w:textAlignment w:val="baseline"/>
        <w:rPr>
          <w:rFonts w:ascii="Calibri" w:eastAsia="Times New Roman" w:hAnsi="Calibri" w:cs="Calibri"/>
          <w:sz w:val="24"/>
          <w:szCs w:val="24"/>
          <w:lang w:val="en-US" w:eastAsia="ru-RU"/>
        </w:rPr>
      </w:pPr>
      <w:r>
        <w:rPr>
          <w:rFonts w:ascii="Calibri" w:eastAsia="Times New Roman" w:hAnsi="Calibri" w:cs="Calibri"/>
          <w:sz w:val="24"/>
          <w:szCs w:val="24"/>
          <w:lang w:val="en-US" w:eastAsia="ru-RU"/>
        </w:rPr>
        <w:t>Providing the independent report with the review of Ipoteka privatization</w:t>
      </w:r>
      <w:r w:rsidR="00390074" w:rsidRPr="00F3519A">
        <w:rPr>
          <w:rFonts w:ascii="Calibri" w:eastAsia="Times New Roman" w:hAnsi="Calibri" w:cs="Calibri"/>
          <w:sz w:val="24"/>
          <w:szCs w:val="24"/>
          <w:lang w:val="en-US" w:eastAsia="ru-RU"/>
        </w:rPr>
        <w:t>:</w:t>
      </w:r>
    </w:p>
    <w:p w14:paraId="2FAC72BB" w14:textId="67997854" w:rsidR="0008711B" w:rsidRDefault="0008711B" w:rsidP="00390074">
      <w:pPr>
        <w:numPr>
          <w:ilvl w:val="0"/>
          <w:numId w:val="9"/>
        </w:numPr>
        <w:spacing w:after="0" w:line="240" w:lineRule="auto"/>
        <w:ind w:left="1440"/>
        <w:textAlignment w:val="baseline"/>
        <w:rPr>
          <w:rFonts w:ascii="Calibri" w:eastAsia="Times New Roman" w:hAnsi="Calibri" w:cs="Calibri"/>
          <w:sz w:val="24"/>
          <w:szCs w:val="24"/>
          <w:lang w:val="en-US" w:eastAsia="ru-RU"/>
        </w:rPr>
      </w:pPr>
      <w:r>
        <w:rPr>
          <w:rFonts w:ascii="Calibri" w:eastAsia="Times New Roman" w:hAnsi="Calibri" w:cs="Calibri"/>
          <w:sz w:val="24"/>
          <w:szCs w:val="24"/>
          <w:lang w:val="en-US" w:eastAsia="ru-RU"/>
        </w:rPr>
        <w:t>overview of the deal; and</w:t>
      </w:r>
    </w:p>
    <w:p w14:paraId="29713F72" w14:textId="2AA15428" w:rsidR="00390074" w:rsidRDefault="0008711B" w:rsidP="00390074">
      <w:pPr>
        <w:numPr>
          <w:ilvl w:val="0"/>
          <w:numId w:val="9"/>
        </w:numPr>
        <w:spacing w:after="0" w:line="240" w:lineRule="auto"/>
        <w:ind w:left="1440"/>
        <w:textAlignment w:val="baseline"/>
        <w:rPr>
          <w:rFonts w:ascii="Calibri" w:eastAsia="Times New Roman" w:hAnsi="Calibri" w:cs="Calibri"/>
          <w:sz w:val="24"/>
          <w:szCs w:val="24"/>
          <w:lang w:val="en-US" w:eastAsia="ru-RU"/>
        </w:rPr>
      </w:pPr>
      <w:r>
        <w:rPr>
          <w:rFonts w:ascii="Calibri" w:eastAsia="Times New Roman" w:hAnsi="Calibri" w:cs="Calibri"/>
          <w:sz w:val="24"/>
          <w:szCs w:val="24"/>
          <w:lang w:val="en-US" w:eastAsia="ru-RU"/>
        </w:rPr>
        <w:t>independent valuation of the deal</w:t>
      </w:r>
      <w:r w:rsidR="00390074" w:rsidRPr="00F3519A">
        <w:rPr>
          <w:rFonts w:ascii="Calibri" w:eastAsia="Times New Roman" w:hAnsi="Calibri" w:cs="Calibri"/>
          <w:sz w:val="24"/>
          <w:szCs w:val="24"/>
          <w:lang w:val="en-US" w:eastAsia="ru-RU"/>
        </w:rPr>
        <w:t>; and</w:t>
      </w:r>
    </w:p>
    <w:p w14:paraId="344C8704" w14:textId="360C0112" w:rsidR="00390074" w:rsidRPr="00F3519A" w:rsidRDefault="0008711B" w:rsidP="00390074">
      <w:pPr>
        <w:numPr>
          <w:ilvl w:val="0"/>
          <w:numId w:val="10"/>
        </w:numPr>
        <w:spacing w:after="40" w:line="240" w:lineRule="auto"/>
        <w:jc w:val="both"/>
        <w:textAlignment w:val="baseline"/>
        <w:rPr>
          <w:rFonts w:ascii="Calibri" w:eastAsia="Times New Roman" w:hAnsi="Calibri" w:cs="Calibri"/>
          <w:sz w:val="24"/>
          <w:szCs w:val="24"/>
          <w:lang w:val="en-US" w:eastAsia="ru-RU"/>
        </w:rPr>
      </w:pPr>
      <w:r w:rsidRPr="0008711B">
        <w:rPr>
          <w:rFonts w:ascii="Calibri" w:eastAsia="Times New Roman" w:hAnsi="Calibri" w:cs="Calibri"/>
          <w:sz w:val="24"/>
          <w:szCs w:val="24"/>
          <w:lang w:val="en-US" w:eastAsia="ru-RU"/>
        </w:rPr>
        <w:lastRenderedPageBreak/>
        <w:t>independent review of key terms of the proposed privatization deal, including possible price adjustments.</w:t>
      </w:r>
    </w:p>
    <w:p w14:paraId="76E48123"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p w14:paraId="373B1001" w14:textId="77777777" w:rsidR="00390074" w:rsidRPr="00824231" w:rsidRDefault="00390074" w:rsidP="00390074">
      <w:pPr>
        <w:spacing w:after="40" w:line="240" w:lineRule="auto"/>
        <w:jc w:val="both"/>
        <w:rPr>
          <w:rFonts w:ascii="Times New Roman" w:eastAsia="Times New Roman" w:hAnsi="Times New Roman" w:cs="Times New Roman"/>
          <w:sz w:val="24"/>
          <w:szCs w:val="24"/>
          <w:lang w:eastAsia="ru-RU"/>
        </w:rPr>
      </w:pPr>
      <w:r w:rsidRPr="00F3519A">
        <w:rPr>
          <w:rFonts w:ascii="Calibri" w:eastAsia="Times New Roman" w:hAnsi="Calibri" w:cs="Calibri"/>
          <w:b/>
          <w:bCs/>
          <w:sz w:val="24"/>
          <w:szCs w:val="24"/>
          <w:u w:val="single"/>
          <w:lang w:eastAsia="ru-RU"/>
        </w:rPr>
        <w:t xml:space="preserve">Key </w:t>
      </w:r>
      <w:proofErr w:type="spellStart"/>
      <w:r w:rsidRPr="00F3519A">
        <w:rPr>
          <w:rFonts w:ascii="Calibri" w:eastAsia="Times New Roman" w:hAnsi="Calibri" w:cs="Calibri"/>
          <w:b/>
          <w:bCs/>
          <w:sz w:val="24"/>
          <w:szCs w:val="24"/>
          <w:u w:val="single"/>
          <w:lang w:eastAsia="ru-RU"/>
        </w:rPr>
        <w:t>assumptions</w:t>
      </w:r>
      <w:proofErr w:type="spellEnd"/>
    </w:p>
    <w:p w14:paraId="6B0D84A6" w14:textId="5013FCF4" w:rsidR="001D2C9B" w:rsidRPr="00666979" w:rsidRDefault="0008711B" w:rsidP="00390074">
      <w:pPr>
        <w:numPr>
          <w:ilvl w:val="0"/>
          <w:numId w:val="11"/>
        </w:numPr>
        <w:spacing w:after="0" w:line="240" w:lineRule="auto"/>
        <w:jc w:val="both"/>
        <w:textAlignment w:val="baseline"/>
        <w:rPr>
          <w:rFonts w:ascii="Calibri" w:eastAsia="Times New Roman" w:hAnsi="Calibri" w:cs="Calibri"/>
          <w:sz w:val="24"/>
          <w:szCs w:val="24"/>
          <w:lang w:val="en-US" w:eastAsia="ru-RU"/>
        </w:rPr>
      </w:pPr>
      <w:r>
        <w:rPr>
          <w:rFonts w:ascii="Calibri" w:eastAsia="Times New Roman" w:hAnsi="Calibri" w:cs="Calibri"/>
          <w:sz w:val="24"/>
          <w:szCs w:val="24"/>
          <w:lang w:val="en-US" w:eastAsia="ru-RU"/>
        </w:rPr>
        <w:t xml:space="preserve">The independent review </w:t>
      </w:r>
      <w:r w:rsidR="00666979">
        <w:rPr>
          <w:rFonts w:ascii="Calibri" w:eastAsia="Times New Roman" w:hAnsi="Calibri" w:cs="Calibri"/>
          <w:sz w:val="24"/>
          <w:szCs w:val="24"/>
          <w:lang w:val="en-US" w:eastAsia="ru-RU"/>
        </w:rPr>
        <w:t xml:space="preserve">shall </w:t>
      </w:r>
      <w:r>
        <w:rPr>
          <w:rFonts w:ascii="Calibri" w:eastAsia="Times New Roman" w:hAnsi="Calibri" w:cs="Calibri"/>
          <w:sz w:val="24"/>
          <w:szCs w:val="24"/>
          <w:lang w:val="en-US" w:eastAsia="ru-RU"/>
        </w:rPr>
        <w:t>be prepa</w:t>
      </w:r>
      <w:r w:rsidRPr="00666979">
        <w:rPr>
          <w:rFonts w:ascii="Calibri" w:eastAsia="Times New Roman" w:hAnsi="Calibri" w:cs="Calibri"/>
          <w:sz w:val="24"/>
          <w:szCs w:val="24"/>
          <w:lang w:val="en-US" w:eastAsia="ru-RU"/>
        </w:rPr>
        <w:t xml:space="preserve">red </w:t>
      </w:r>
      <w:r w:rsidRPr="00894B24">
        <w:rPr>
          <w:rFonts w:ascii="Calibri" w:eastAsia="Times New Roman" w:hAnsi="Calibri" w:cs="Calibri"/>
          <w:sz w:val="24"/>
          <w:szCs w:val="24"/>
          <w:lang w:val="en-US" w:eastAsia="ru-RU"/>
        </w:rPr>
        <w:t xml:space="preserve">in </w:t>
      </w:r>
      <w:r w:rsidR="00666979" w:rsidRPr="00894B24">
        <w:rPr>
          <w:rFonts w:ascii="Calibri" w:eastAsia="Times New Roman" w:hAnsi="Calibri" w:cs="Calibri"/>
          <w:sz w:val="24"/>
          <w:szCs w:val="24"/>
          <w:lang w:val="en-US" w:eastAsia="ru-RU"/>
        </w:rPr>
        <w:t xml:space="preserve">English or </w:t>
      </w:r>
      <w:r w:rsidRPr="00894B24">
        <w:rPr>
          <w:rFonts w:ascii="Calibri" w:eastAsia="Times New Roman" w:hAnsi="Calibri" w:cs="Calibri"/>
          <w:sz w:val="24"/>
          <w:szCs w:val="24"/>
          <w:lang w:val="en-US" w:eastAsia="ru-RU"/>
        </w:rPr>
        <w:t>Russian</w:t>
      </w:r>
      <w:r w:rsidRPr="00666979">
        <w:rPr>
          <w:rFonts w:ascii="Calibri" w:eastAsia="Times New Roman" w:hAnsi="Calibri" w:cs="Calibri"/>
          <w:sz w:val="24"/>
          <w:szCs w:val="24"/>
          <w:lang w:val="en-US" w:eastAsia="ru-RU"/>
        </w:rPr>
        <w:t xml:space="preserve"> in the form of report</w:t>
      </w:r>
      <w:r w:rsidR="001D2C9B" w:rsidRPr="00666979">
        <w:rPr>
          <w:rFonts w:ascii="Calibri" w:eastAsia="Times New Roman" w:hAnsi="Calibri" w:cs="Calibri"/>
          <w:sz w:val="24"/>
          <w:szCs w:val="24"/>
          <w:lang w:val="en-US" w:eastAsia="ru-RU"/>
        </w:rPr>
        <w:t>.</w:t>
      </w:r>
    </w:p>
    <w:p w14:paraId="73DF6692" w14:textId="1E608A03" w:rsidR="0008711B" w:rsidRPr="00666979" w:rsidRDefault="0008711B" w:rsidP="00390074">
      <w:pPr>
        <w:numPr>
          <w:ilvl w:val="0"/>
          <w:numId w:val="11"/>
        </w:numPr>
        <w:spacing w:after="0" w:line="240" w:lineRule="auto"/>
        <w:jc w:val="both"/>
        <w:textAlignment w:val="baseline"/>
        <w:rPr>
          <w:rFonts w:ascii="Calibri" w:eastAsia="Times New Roman" w:hAnsi="Calibri" w:cs="Calibri"/>
          <w:sz w:val="24"/>
          <w:szCs w:val="24"/>
          <w:lang w:val="en-US" w:eastAsia="ru-RU"/>
        </w:rPr>
      </w:pPr>
      <w:r w:rsidRPr="00666979">
        <w:rPr>
          <w:rFonts w:ascii="Calibri" w:eastAsia="Times New Roman" w:hAnsi="Calibri" w:cs="Calibri"/>
          <w:sz w:val="24"/>
          <w:szCs w:val="24"/>
          <w:lang w:val="en-US" w:eastAsia="ru-RU"/>
        </w:rPr>
        <w:t xml:space="preserve">The report </w:t>
      </w:r>
      <w:r w:rsidR="00666979" w:rsidRPr="00666979">
        <w:rPr>
          <w:rFonts w:ascii="Calibri" w:eastAsia="Times New Roman" w:hAnsi="Calibri" w:cs="Calibri"/>
          <w:sz w:val="24"/>
          <w:szCs w:val="24"/>
          <w:lang w:val="en-US" w:eastAsia="ru-RU"/>
        </w:rPr>
        <w:t xml:space="preserve">shall </w:t>
      </w:r>
      <w:r w:rsidRPr="00666979">
        <w:rPr>
          <w:rFonts w:ascii="Calibri" w:eastAsia="Times New Roman" w:hAnsi="Calibri" w:cs="Calibri"/>
          <w:sz w:val="24"/>
          <w:szCs w:val="24"/>
          <w:lang w:val="en-US" w:eastAsia="ru-RU"/>
        </w:rPr>
        <w:t xml:space="preserve">be prepared maximum </w:t>
      </w:r>
      <w:r w:rsidR="00CB26B9" w:rsidRPr="00666979">
        <w:rPr>
          <w:rFonts w:ascii="Calibri" w:eastAsia="Times New Roman" w:hAnsi="Calibri" w:cs="Calibri"/>
          <w:sz w:val="24"/>
          <w:szCs w:val="24"/>
          <w:lang w:val="en-US" w:eastAsia="ru-RU"/>
        </w:rPr>
        <w:t xml:space="preserve">in </w:t>
      </w:r>
      <w:r w:rsidRPr="00894B24">
        <w:rPr>
          <w:rFonts w:ascii="Calibri" w:eastAsia="Times New Roman" w:hAnsi="Calibri" w:cs="Calibri"/>
          <w:sz w:val="24"/>
          <w:szCs w:val="24"/>
          <w:lang w:val="en-US" w:eastAsia="ru-RU"/>
        </w:rPr>
        <w:t>2 weeks</w:t>
      </w:r>
      <w:r w:rsidRPr="00666979">
        <w:rPr>
          <w:rFonts w:ascii="Calibri" w:eastAsia="Times New Roman" w:hAnsi="Calibri" w:cs="Calibri"/>
          <w:sz w:val="24"/>
          <w:szCs w:val="24"/>
          <w:lang w:val="en-US" w:eastAsia="ru-RU"/>
        </w:rPr>
        <w:t xml:space="preserve"> starting from the work launch date</w:t>
      </w:r>
      <w:r w:rsidR="00666979" w:rsidRPr="00666979">
        <w:rPr>
          <w:rFonts w:ascii="Calibri" w:eastAsia="Times New Roman" w:hAnsi="Calibri" w:cs="Calibri"/>
          <w:sz w:val="24"/>
          <w:szCs w:val="24"/>
          <w:lang w:val="en-US" w:eastAsia="ru-RU"/>
        </w:rPr>
        <w:t>.</w:t>
      </w:r>
    </w:p>
    <w:p w14:paraId="5ED3C8B1" w14:textId="77777777" w:rsidR="00EE3D1E" w:rsidRPr="00F3519A" w:rsidRDefault="00EE3D1E" w:rsidP="00EE3D1E">
      <w:pPr>
        <w:spacing w:after="0" w:line="240" w:lineRule="auto"/>
        <w:ind w:left="720"/>
        <w:jc w:val="both"/>
        <w:textAlignment w:val="baseline"/>
        <w:rPr>
          <w:rFonts w:ascii="Calibri" w:eastAsia="Times New Roman" w:hAnsi="Calibri" w:cs="Calibri"/>
          <w:sz w:val="24"/>
          <w:szCs w:val="24"/>
          <w:lang w:val="en-US" w:eastAsia="ru-RU"/>
        </w:rPr>
      </w:pPr>
    </w:p>
    <w:p w14:paraId="22926741" w14:textId="77777777" w:rsidR="00390074" w:rsidRPr="00824231" w:rsidRDefault="00390074" w:rsidP="00390074">
      <w:pPr>
        <w:spacing w:after="40" w:line="240" w:lineRule="auto"/>
        <w:jc w:val="both"/>
        <w:rPr>
          <w:rFonts w:ascii="Times New Roman" w:eastAsia="Times New Roman" w:hAnsi="Times New Roman" w:cs="Times New Roman"/>
          <w:sz w:val="24"/>
          <w:szCs w:val="24"/>
          <w:lang w:eastAsia="ru-RU"/>
        </w:rPr>
      </w:pPr>
      <w:r w:rsidRPr="00F3519A">
        <w:rPr>
          <w:rFonts w:ascii="Calibri" w:eastAsia="Times New Roman" w:hAnsi="Calibri" w:cs="Calibri"/>
          <w:b/>
          <w:bCs/>
          <w:sz w:val="24"/>
          <w:szCs w:val="24"/>
          <w:u w:val="single"/>
          <w:lang w:eastAsia="ru-RU"/>
        </w:rPr>
        <w:t xml:space="preserve">The </w:t>
      </w:r>
      <w:proofErr w:type="spellStart"/>
      <w:r w:rsidRPr="00F3519A">
        <w:rPr>
          <w:rFonts w:ascii="Calibri" w:eastAsia="Times New Roman" w:hAnsi="Calibri" w:cs="Calibri"/>
          <w:b/>
          <w:bCs/>
          <w:sz w:val="24"/>
          <w:szCs w:val="24"/>
          <w:u w:val="single"/>
          <w:lang w:eastAsia="ru-RU"/>
        </w:rPr>
        <w:t>proposal</w:t>
      </w:r>
      <w:proofErr w:type="spellEnd"/>
      <w:r w:rsidRPr="00F3519A">
        <w:rPr>
          <w:rFonts w:ascii="Calibri" w:eastAsia="Times New Roman" w:hAnsi="Calibri" w:cs="Calibri"/>
          <w:b/>
          <w:bCs/>
          <w:sz w:val="24"/>
          <w:szCs w:val="24"/>
          <w:u w:val="single"/>
          <w:lang w:eastAsia="ru-RU"/>
        </w:rPr>
        <w:t xml:space="preserve"> </w:t>
      </w:r>
      <w:proofErr w:type="spellStart"/>
      <w:r w:rsidRPr="00F3519A">
        <w:rPr>
          <w:rFonts w:ascii="Calibri" w:eastAsia="Times New Roman" w:hAnsi="Calibri" w:cs="Calibri"/>
          <w:b/>
          <w:bCs/>
          <w:sz w:val="24"/>
          <w:szCs w:val="24"/>
          <w:u w:val="single"/>
          <w:lang w:eastAsia="ru-RU"/>
        </w:rPr>
        <w:t>should</w:t>
      </w:r>
      <w:proofErr w:type="spellEnd"/>
      <w:r w:rsidRPr="00F3519A">
        <w:rPr>
          <w:rFonts w:ascii="Calibri" w:eastAsia="Times New Roman" w:hAnsi="Calibri" w:cs="Calibri"/>
          <w:b/>
          <w:bCs/>
          <w:sz w:val="24"/>
          <w:szCs w:val="24"/>
          <w:u w:val="single"/>
          <w:lang w:eastAsia="ru-RU"/>
        </w:rPr>
        <w:t xml:space="preserve"> </w:t>
      </w:r>
      <w:proofErr w:type="spellStart"/>
      <w:r w:rsidRPr="00F3519A">
        <w:rPr>
          <w:rFonts w:ascii="Calibri" w:eastAsia="Times New Roman" w:hAnsi="Calibri" w:cs="Calibri"/>
          <w:b/>
          <w:bCs/>
          <w:sz w:val="24"/>
          <w:szCs w:val="24"/>
          <w:u w:val="single"/>
          <w:lang w:eastAsia="ru-RU"/>
        </w:rPr>
        <w:t>include</w:t>
      </w:r>
      <w:proofErr w:type="spellEnd"/>
      <w:r w:rsidRPr="00F3519A">
        <w:rPr>
          <w:rFonts w:ascii="Calibri" w:eastAsia="Times New Roman" w:hAnsi="Calibri" w:cs="Calibri"/>
          <w:b/>
          <w:bCs/>
          <w:sz w:val="24"/>
          <w:szCs w:val="24"/>
          <w:u w:val="single"/>
          <w:lang w:eastAsia="ru-RU"/>
        </w:rPr>
        <w:t>:</w:t>
      </w:r>
    </w:p>
    <w:p w14:paraId="658FDF02" w14:textId="77777777" w:rsidR="00390074" w:rsidRPr="00F3519A" w:rsidRDefault="00390074" w:rsidP="00390074">
      <w:pPr>
        <w:numPr>
          <w:ilvl w:val="0"/>
          <w:numId w:val="12"/>
        </w:numPr>
        <w:spacing w:after="0" w:line="240" w:lineRule="auto"/>
        <w:ind w:left="717"/>
        <w:jc w:val="both"/>
        <w:textAlignment w:val="baseline"/>
        <w:rPr>
          <w:rFonts w:ascii="Calibri" w:eastAsia="Times New Roman" w:hAnsi="Calibri" w:cs="Calibri"/>
          <w:sz w:val="24"/>
          <w:szCs w:val="24"/>
          <w:lang w:eastAsia="ru-RU"/>
        </w:rPr>
      </w:pPr>
      <w:proofErr w:type="spellStart"/>
      <w:r w:rsidRPr="00F3519A">
        <w:rPr>
          <w:rFonts w:ascii="Calibri" w:eastAsia="Times New Roman" w:hAnsi="Calibri" w:cs="Calibri"/>
          <w:sz w:val="24"/>
          <w:szCs w:val="24"/>
          <w:lang w:eastAsia="ru-RU"/>
        </w:rPr>
        <w:t>Fee</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proposal</w:t>
      </w:r>
      <w:proofErr w:type="spellEnd"/>
      <w:r w:rsidRPr="00F3519A">
        <w:rPr>
          <w:rFonts w:ascii="Calibri" w:eastAsia="Times New Roman" w:hAnsi="Calibri" w:cs="Calibri"/>
          <w:sz w:val="24"/>
          <w:szCs w:val="24"/>
          <w:lang w:eastAsia="ru-RU"/>
        </w:rPr>
        <w:t>.</w:t>
      </w:r>
    </w:p>
    <w:p w14:paraId="5B6B4AFB" w14:textId="789B64E3" w:rsidR="00390074" w:rsidRPr="00F3519A" w:rsidRDefault="00390074" w:rsidP="00390074">
      <w:pPr>
        <w:numPr>
          <w:ilvl w:val="0"/>
          <w:numId w:val="12"/>
        </w:numPr>
        <w:spacing w:after="0" w:line="240" w:lineRule="auto"/>
        <w:jc w:val="both"/>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Specify proposed fee caps and disbursements.</w:t>
      </w:r>
    </w:p>
    <w:p w14:paraId="3E2877AB" w14:textId="77777777" w:rsidR="00390074" w:rsidRPr="00F3519A" w:rsidRDefault="00390074" w:rsidP="00390074">
      <w:pPr>
        <w:numPr>
          <w:ilvl w:val="0"/>
          <w:numId w:val="12"/>
        </w:numPr>
        <w:spacing w:after="0" w:line="240" w:lineRule="auto"/>
        <w:jc w:val="both"/>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Proposed team and firm credentials.</w:t>
      </w:r>
    </w:p>
    <w:p w14:paraId="3183B7F5" w14:textId="7C185B26" w:rsidR="00390074" w:rsidRPr="00F3519A" w:rsidRDefault="00390074" w:rsidP="00390074">
      <w:pPr>
        <w:numPr>
          <w:ilvl w:val="0"/>
          <w:numId w:val="12"/>
        </w:numPr>
        <w:spacing w:after="0" w:line="240" w:lineRule="auto"/>
        <w:jc w:val="both"/>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Detailed experience </w:t>
      </w:r>
      <w:r w:rsidR="00307A0B" w:rsidRPr="00F3519A">
        <w:rPr>
          <w:rFonts w:ascii="Calibri" w:eastAsia="Times New Roman" w:hAnsi="Calibri" w:cs="Calibri"/>
          <w:sz w:val="24"/>
          <w:szCs w:val="24"/>
          <w:lang w:val="en-US" w:eastAsia="ru-RU"/>
        </w:rPr>
        <w:t>of</w:t>
      </w:r>
      <w:r w:rsidRPr="00F3519A">
        <w:rPr>
          <w:rFonts w:ascii="Calibri" w:eastAsia="Times New Roman" w:hAnsi="Calibri" w:cs="Calibri"/>
          <w:sz w:val="24"/>
          <w:szCs w:val="24"/>
          <w:lang w:val="en-US" w:eastAsia="ru-RU"/>
        </w:rPr>
        <w:t xml:space="preserve"> </w:t>
      </w:r>
      <w:r w:rsidR="00A726AC" w:rsidRPr="00F3519A">
        <w:rPr>
          <w:rFonts w:ascii="Calibri" w:eastAsia="Times New Roman" w:hAnsi="Calibri" w:cs="Calibri"/>
          <w:sz w:val="24"/>
          <w:szCs w:val="24"/>
          <w:lang w:val="en-US" w:eastAsia="ru-RU"/>
        </w:rPr>
        <w:t xml:space="preserve">involvement </w:t>
      </w:r>
      <w:r w:rsidR="000F27BE" w:rsidRPr="00F3519A">
        <w:rPr>
          <w:rFonts w:ascii="Calibri" w:eastAsia="Times New Roman" w:hAnsi="Calibri" w:cs="Calibri"/>
          <w:sz w:val="24"/>
          <w:szCs w:val="24"/>
          <w:lang w:val="en-US" w:eastAsia="ru-RU"/>
        </w:rPr>
        <w:t>in</w:t>
      </w:r>
      <w:r w:rsidR="00A726AC"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similar transactions</w:t>
      </w:r>
      <w:r w:rsidR="00307A0B" w:rsidRPr="00F3519A">
        <w:rPr>
          <w:rFonts w:ascii="Calibri" w:eastAsia="Times New Roman" w:hAnsi="Calibri" w:cs="Calibri"/>
          <w:sz w:val="24"/>
          <w:szCs w:val="24"/>
          <w:lang w:val="en-US" w:eastAsia="ru-RU"/>
        </w:rPr>
        <w:t xml:space="preserve">, and </w:t>
      </w:r>
      <w:proofErr w:type="gramStart"/>
      <w:r w:rsidR="00307A0B" w:rsidRPr="00F3519A">
        <w:rPr>
          <w:rFonts w:ascii="Calibri" w:eastAsia="Times New Roman" w:hAnsi="Calibri" w:cs="Calibri"/>
          <w:sz w:val="24"/>
          <w:szCs w:val="24"/>
          <w:lang w:val="en-US" w:eastAsia="ru-RU"/>
        </w:rPr>
        <w:t>in particular in</w:t>
      </w:r>
      <w:proofErr w:type="gramEnd"/>
      <w:r w:rsidR="00307A0B" w:rsidRPr="00F3519A">
        <w:rPr>
          <w:rFonts w:ascii="Calibri" w:eastAsia="Times New Roman" w:hAnsi="Calibri" w:cs="Calibri"/>
          <w:sz w:val="24"/>
          <w:szCs w:val="24"/>
          <w:lang w:val="en-US" w:eastAsia="ru-RU"/>
        </w:rPr>
        <w:t xml:space="preserve"> connection with </w:t>
      </w:r>
      <w:r w:rsidR="005734AC">
        <w:rPr>
          <w:rFonts w:ascii="Calibri" w:eastAsia="Times New Roman" w:hAnsi="Calibri" w:cs="Calibri"/>
          <w:sz w:val="24"/>
          <w:szCs w:val="24"/>
          <w:lang w:val="en-US" w:eastAsia="ru-RU"/>
        </w:rPr>
        <w:t>independent appraisal projects.</w:t>
      </w:r>
    </w:p>
    <w:p w14:paraId="25350DDE" w14:textId="6DFFFB9F"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p w14:paraId="7F61CBA5" w14:textId="4BB0A502" w:rsidR="00390074" w:rsidRPr="00F3519A" w:rsidRDefault="00390074" w:rsidP="00390074">
      <w:pPr>
        <w:numPr>
          <w:ilvl w:val="0"/>
          <w:numId w:val="13"/>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MAXIMUM (NOT-TO-EXCEED) PRICE OFFER </w:t>
      </w:r>
    </w:p>
    <w:p w14:paraId="66C1815D" w14:textId="36A52B56" w:rsidR="004075CE" w:rsidRPr="00F3519A" w:rsidRDefault="004075CE" w:rsidP="004075CE">
      <w:p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sz w:val="24"/>
          <w:szCs w:val="24"/>
          <w:lang w:val="en-US" w:eastAsia="ru-RU"/>
        </w:rPr>
        <w:t xml:space="preserve">The competitive bid threshold is </w:t>
      </w:r>
      <w:r w:rsidR="0008711B">
        <w:rPr>
          <w:rFonts w:ascii="Calibri" w:eastAsia="Times New Roman" w:hAnsi="Calibri" w:cs="Calibri"/>
          <w:sz w:val="24"/>
          <w:szCs w:val="24"/>
          <w:lang w:val="en-US" w:eastAsia="ru-RU"/>
        </w:rPr>
        <w:t xml:space="preserve">one hundred </w:t>
      </w:r>
      <w:r w:rsidRPr="00F3519A">
        <w:rPr>
          <w:rFonts w:ascii="Calibri" w:eastAsia="Times New Roman" w:hAnsi="Calibri" w:cs="Calibri"/>
          <w:sz w:val="24"/>
          <w:szCs w:val="24"/>
          <w:lang w:val="en-US" w:eastAsia="ru-RU"/>
        </w:rPr>
        <w:t>fifty thousand</w:t>
      </w:r>
      <w:r w:rsidRPr="00824231">
        <w:rPr>
          <w:rFonts w:ascii="Calibri" w:eastAsia="Times New Roman" w:hAnsi="Calibri" w:cs="Calibri"/>
          <w:sz w:val="24"/>
          <w:szCs w:val="24"/>
          <w:lang w:val="en-US" w:eastAsia="ru-RU"/>
        </w:rPr>
        <w:t xml:space="preserve"> (</w:t>
      </w:r>
      <w:r w:rsidR="0008711B">
        <w:rPr>
          <w:rFonts w:ascii="Calibri" w:eastAsia="Times New Roman" w:hAnsi="Calibri" w:cs="Calibri"/>
          <w:sz w:val="24"/>
          <w:szCs w:val="24"/>
          <w:lang w:val="en-US" w:eastAsia="ru-RU"/>
        </w:rPr>
        <w:t>1</w:t>
      </w:r>
      <w:r w:rsidRPr="00824231">
        <w:rPr>
          <w:rFonts w:ascii="Calibri" w:eastAsia="Times New Roman" w:hAnsi="Calibri" w:cs="Calibri"/>
          <w:sz w:val="24"/>
          <w:szCs w:val="24"/>
          <w:lang w:val="en-US" w:eastAsia="ru-RU"/>
        </w:rPr>
        <w:t>50,000.00)</w:t>
      </w:r>
      <w:r w:rsidRPr="00F3519A">
        <w:rPr>
          <w:rFonts w:ascii="Calibri" w:eastAsia="Times New Roman" w:hAnsi="Calibri" w:cs="Calibri"/>
          <w:sz w:val="24"/>
          <w:szCs w:val="24"/>
          <w:lang w:val="en-US" w:eastAsia="ru-RU"/>
        </w:rPr>
        <w:t xml:space="preserve"> US Dollars (net of taxes applicable in Uzbekistan only as Ipoteka will not pay any taxes in the Country of incorporation of</w:t>
      </w:r>
      <w:r w:rsidR="004E7F3A">
        <w:rPr>
          <w:rFonts w:ascii="Calibri" w:eastAsia="Times New Roman" w:hAnsi="Calibri" w:cs="Calibri"/>
          <w:sz w:val="24"/>
          <w:szCs w:val="24"/>
          <w:lang w:val="en-US" w:eastAsia="ru-RU"/>
        </w:rPr>
        <w:t xml:space="preserve"> the adviser</w:t>
      </w:r>
      <w:r w:rsidRPr="00F3519A">
        <w:rPr>
          <w:rFonts w:ascii="Calibri" w:eastAsia="Times New Roman" w:hAnsi="Calibri" w:cs="Calibri"/>
          <w:sz w:val="24"/>
          <w:szCs w:val="24"/>
          <w:lang w:val="en-US" w:eastAsia="ru-RU"/>
        </w:rPr>
        <w:t>) including overhead expenses. All prices shall be quoted in US Dollars.</w:t>
      </w:r>
    </w:p>
    <w:p w14:paraId="3D8BAC4B" w14:textId="3A375BE0" w:rsidR="00390074" w:rsidRPr="00F3519A" w:rsidRDefault="00390074" w:rsidP="004075CE">
      <w:pPr>
        <w:numPr>
          <w:ilvl w:val="0"/>
          <w:numId w:val="13"/>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MANDATORY PROPOSAL RESPONSES</w:t>
      </w:r>
    </w:p>
    <w:p w14:paraId="325D9901" w14:textId="2DD2EE28" w:rsidR="00390074" w:rsidRPr="00D83AB0"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The </w:t>
      </w:r>
      <w:r w:rsidR="00F83323">
        <w:rPr>
          <w:rFonts w:ascii="Calibri" w:eastAsia="Times New Roman" w:hAnsi="Calibri" w:cs="Calibri"/>
          <w:sz w:val="24"/>
          <w:szCs w:val="24"/>
          <w:lang w:val="en-US" w:eastAsia="ru-RU"/>
        </w:rPr>
        <w:t>proposal</w:t>
      </w:r>
      <w:r w:rsidRPr="00F3519A">
        <w:rPr>
          <w:rFonts w:ascii="Calibri" w:eastAsia="Times New Roman" w:hAnsi="Calibri" w:cs="Calibri"/>
          <w:sz w:val="24"/>
          <w:szCs w:val="24"/>
          <w:lang w:val="en-US" w:eastAsia="ru-RU"/>
        </w:rPr>
        <w:t xml:space="preserve"> should cover all the criteria specified in the attached Annexure B and must be a maximum of 10 pages. </w:t>
      </w:r>
      <w:r w:rsidRPr="00D83AB0">
        <w:rPr>
          <w:rFonts w:ascii="Calibri" w:eastAsia="Times New Roman" w:hAnsi="Calibri" w:cs="Calibri"/>
          <w:sz w:val="24"/>
          <w:szCs w:val="24"/>
          <w:lang w:val="en-US" w:eastAsia="ru-RU"/>
        </w:rPr>
        <w:t>The Tenderer must submit the following: </w:t>
      </w:r>
    </w:p>
    <w:p w14:paraId="4BC39A72" w14:textId="797C478C" w:rsidR="00390074" w:rsidRPr="00F3519A" w:rsidRDefault="00390074" w:rsidP="00390074">
      <w:pPr>
        <w:numPr>
          <w:ilvl w:val="0"/>
          <w:numId w:val="15"/>
        </w:numPr>
        <w:spacing w:after="0" w:line="240" w:lineRule="auto"/>
        <w:jc w:val="both"/>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one (1) original, and </w:t>
      </w:r>
      <w:r w:rsidR="00965A9B">
        <w:rPr>
          <w:rFonts w:ascii="Calibri" w:eastAsia="Times New Roman" w:hAnsi="Calibri" w:cs="Calibri"/>
          <w:sz w:val="24"/>
          <w:szCs w:val="24"/>
          <w:lang w:val="en-US" w:eastAsia="ru-RU"/>
        </w:rPr>
        <w:t>one (1) copy</w:t>
      </w:r>
      <w:r w:rsidRPr="00F3519A">
        <w:rPr>
          <w:rFonts w:ascii="Calibri" w:eastAsia="Times New Roman" w:hAnsi="Calibri" w:cs="Calibri"/>
          <w:sz w:val="24"/>
          <w:szCs w:val="24"/>
          <w:lang w:val="en-US" w:eastAsia="ru-RU"/>
        </w:rPr>
        <w:t xml:space="preserve"> of the original response,</w:t>
      </w:r>
    </w:p>
    <w:p w14:paraId="2A08F483" w14:textId="77777777" w:rsidR="00390074" w:rsidRPr="00F3519A" w:rsidRDefault="00390074" w:rsidP="00390074">
      <w:pPr>
        <w:numPr>
          <w:ilvl w:val="0"/>
          <w:numId w:val="15"/>
        </w:numPr>
        <w:spacing w:line="240" w:lineRule="auto"/>
        <w:jc w:val="both"/>
        <w:textAlignment w:val="baseline"/>
        <w:rPr>
          <w:rFonts w:ascii="Calibri" w:eastAsia="Times New Roman" w:hAnsi="Calibri" w:cs="Calibri"/>
          <w:sz w:val="24"/>
          <w:szCs w:val="24"/>
          <w:lang w:eastAsia="ru-RU"/>
        </w:rPr>
      </w:pPr>
      <w:proofErr w:type="spellStart"/>
      <w:r w:rsidRPr="00F3519A">
        <w:rPr>
          <w:rFonts w:ascii="Calibri" w:eastAsia="Times New Roman" w:hAnsi="Calibri" w:cs="Calibri"/>
          <w:sz w:val="24"/>
          <w:szCs w:val="24"/>
          <w:lang w:eastAsia="ru-RU"/>
        </w:rPr>
        <w:t>signed</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integrity</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declaration</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form</w:t>
      </w:r>
      <w:proofErr w:type="spellEnd"/>
      <w:r w:rsidRPr="00F3519A">
        <w:rPr>
          <w:rFonts w:ascii="Calibri" w:eastAsia="Times New Roman" w:hAnsi="Calibri" w:cs="Calibri"/>
          <w:sz w:val="24"/>
          <w:szCs w:val="24"/>
          <w:lang w:eastAsia="ru-RU"/>
        </w:rPr>
        <w:t>.</w:t>
      </w:r>
    </w:p>
    <w:p w14:paraId="1D82CB28" w14:textId="2FD1C6BD" w:rsidR="004075CE"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The Tenderer shall submit only one type of original proposal. Failure to submit the original response, associated copies, and integrity declaration form will disqualify the submission. Failure to submit the proposals simply and clearly will not result in disqualification but will impact the scoring.</w:t>
      </w:r>
    </w:p>
    <w:p w14:paraId="47421345" w14:textId="77BC7BBF" w:rsidR="004075CE" w:rsidRPr="00F3519A" w:rsidRDefault="00390074" w:rsidP="004075CE">
      <w:pPr>
        <w:numPr>
          <w:ilvl w:val="0"/>
          <w:numId w:val="16"/>
        </w:numPr>
        <w:spacing w:line="240" w:lineRule="auto"/>
        <w:ind w:left="360"/>
        <w:jc w:val="both"/>
        <w:textAlignment w:val="baseline"/>
        <w:rPr>
          <w:rFonts w:ascii="Calibri" w:eastAsia="Times New Roman" w:hAnsi="Calibri" w:cs="Calibri"/>
          <w:b/>
          <w:bCs/>
          <w:sz w:val="24"/>
          <w:szCs w:val="24"/>
          <w:lang w:eastAsia="ru-RU"/>
        </w:rPr>
      </w:pPr>
      <w:r w:rsidRPr="00F3519A">
        <w:rPr>
          <w:rFonts w:ascii="Calibri" w:eastAsia="Times New Roman" w:hAnsi="Calibri" w:cs="Calibri"/>
          <w:b/>
          <w:bCs/>
          <w:sz w:val="24"/>
          <w:szCs w:val="24"/>
          <w:lang w:eastAsia="ru-RU"/>
        </w:rPr>
        <w:t>OPENING, EVALUATION, AND SELECTION CRITERIA</w:t>
      </w:r>
    </w:p>
    <w:p w14:paraId="5F6BF5D9" w14:textId="711F7D83" w:rsidR="004075CE" w:rsidRPr="00824231" w:rsidRDefault="004075CE" w:rsidP="004075CE">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Functionality criteria for scoring will be as stipulated in Annexure </w:t>
      </w:r>
      <w:r w:rsidR="00F3519A">
        <w:rPr>
          <w:rFonts w:ascii="Calibri" w:eastAsia="Times New Roman" w:hAnsi="Calibri" w:cs="Calibri"/>
          <w:sz w:val="24"/>
          <w:szCs w:val="24"/>
          <w:lang w:val="en-US" w:eastAsia="ru-RU"/>
        </w:rPr>
        <w:t>B</w:t>
      </w:r>
      <w:r w:rsidRPr="00F3519A">
        <w:rPr>
          <w:rFonts w:ascii="Calibri" w:eastAsia="Times New Roman" w:hAnsi="Calibri" w:cs="Calibri"/>
          <w:sz w:val="24"/>
          <w:szCs w:val="24"/>
          <w:lang w:val="en-US" w:eastAsia="ru-RU"/>
        </w:rPr>
        <w:t>. The winner and the Backup Service Provider will be determined based on the results of scoring.</w:t>
      </w:r>
    </w:p>
    <w:p w14:paraId="4D4A7DF1" w14:textId="16EF0416" w:rsidR="004075CE" w:rsidRPr="00F3519A" w:rsidRDefault="004075CE" w:rsidP="00F3519A">
      <w:pPr>
        <w:spacing w:line="240" w:lineRule="auto"/>
        <w:jc w:val="both"/>
        <w:rPr>
          <w:rFonts w:ascii="Calibri" w:eastAsia="Times New Roman" w:hAnsi="Calibri" w:cs="Calibri"/>
          <w:b/>
          <w:bCs/>
          <w:sz w:val="24"/>
          <w:szCs w:val="24"/>
          <w:lang w:val="en-US" w:eastAsia="ru-RU"/>
        </w:rPr>
      </w:pPr>
      <w:r w:rsidRPr="00F3519A">
        <w:rPr>
          <w:rFonts w:ascii="Calibri" w:eastAsia="Times New Roman" w:hAnsi="Calibri" w:cs="Calibri"/>
          <w:sz w:val="24"/>
          <w:szCs w:val="24"/>
          <w:lang w:val="en-US" w:eastAsia="ru-RU"/>
        </w:rPr>
        <w:t>The sealed proposals will be opened in a single stage and this process will be live-streamed and recorded via videoconferencing to which a representative of participating Tenderers can join.</w:t>
      </w:r>
    </w:p>
    <w:p w14:paraId="3C7BE1E1" w14:textId="3D7FC4A6" w:rsidR="002C1A7D" w:rsidRPr="00F3519A" w:rsidRDefault="00390074" w:rsidP="002C1A7D">
      <w:pPr>
        <w:numPr>
          <w:ilvl w:val="0"/>
          <w:numId w:val="16"/>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eastAsia="ru-RU"/>
        </w:rPr>
        <w:t>LODGING OF PROPOSALS</w:t>
      </w:r>
    </w:p>
    <w:p w14:paraId="0EDA94BF" w14:textId="77777777" w:rsidR="002C1A7D" w:rsidRPr="00824231" w:rsidRDefault="002C1A7D" w:rsidP="002C1A7D">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Only hard copy (manual) submission by courier or hand delivery is allowed. Your proposal must be expressed either in English, Russian, or Uzbek.</w:t>
      </w:r>
    </w:p>
    <w:p w14:paraId="72891702" w14:textId="18B2900F" w:rsidR="002C1A7D" w:rsidRPr="00824231" w:rsidRDefault="002C1A7D" w:rsidP="002C1A7D">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To ensure the integrity of the procurement process and confidentiality</w:t>
      </w:r>
      <w:r w:rsidR="008A2C34">
        <w:rPr>
          <w:rFonts w:ascii="Calibri" w:eastAsia="Times New Roman" w:hAnsi="Calibri" w:cs="Calibri"/>
          <w:sz w:val="24"/>
          <w:szCs w:val="24"/>
          <w:lang w:val="en-US" w:eastAsia="ru-RU"/>
        </w:rPr>
        <w:t>, the</w:t>
      </w:r>
      <w:r w:rsidRPr="00F3519A">
        <w:rPr>
          <w:rFonts w:ascii="Calibri" w:eastAsia="Times New Roman" w:hAnsi="Calibri" w:cs="Calibri"/>
          <w:sz w:val="24"/>
          <w:szCs w:val="24"/>
          <w:lang w:val="en-US" w:eastAsia="ru-RU"/>
        </w:rPr>
        <w:t xml:space="preserve"> proposal MUST BE SUBMITTED in a sealed envelope. Each envelope SHALL indicate the name of the Tenderer. The envelope must be sealed and bear a warning that states “</w:t>
      </w:r>
      <w:r w:rsidRPr="00F3519A">
        <w:rPr>
          <w:rFonts w:ascii="Calibri" w:eastAsia="Times New Roman" w:hAnsi="Calibri" w:cs="Calibri"/>
          <w:i/>
          <w:iCs/>
          <w:sz w:val="24"/>
          <w:szCs w:val="24"/>
          <w:lang w:val="en-US" w:eastAsia="ru-RU"/>
        </w:rPr>
        <w:t xml:space="preserve">Not to be opened before the time and date for proposal opening” </w:t>
      </w:r>
      <w:r w:rsidRPr="00F3519A">
        <w:rPr>
          <w:rFonts w:ascii="Calibri" w:eastAsia="Times New Roman" w:hAnsi="Calibri" w:cs="Calibri"/>
          <w:sz w:val="24"/>
          <w:szCs w:val="24"/>
          <w:lang w:val="en-US" w:eastAsia="ru-RU"/>
        </w:rPr>
        <w:t>and in Russian “</w:t>
      </w:r>
      <w:r w:rsidRPr="00F3519A">
        <w:rPr>
          <w:rFonts w:ascii="Calibri" w:eastAsia="Times New Roman" w:hAnsi="Calibri" w:cs="Calibri"/>
          <w:sz w:val="24"/>
          <w:szCs w:val="24"/>
          <w:lang w:eastAsia="ru-RU"/>
        </w:rPr>
        <w:t>Конкурсная</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документация</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Не</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открывать</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до</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предусмотренного</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дня</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открытия</w:t>
      </w:r>
      <w:r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eastAsia="ru-RU"/>
        </w:rPr>
        <w:t>конвертов</w:t>
      </w:r>
      <w:r w:rsidRPr="00F3519A">
        <w:rPr>
          <w:rFonts w:ascii="Calibri" w:eastAsia="Times New Roman" w:hAnsi="Calibri" w:cs="Calibri"/>
          <w:sz w:val="24"/>
          <w:szCs w:val="24"/>
          <w:lang w:val="en-US" w:eastAsia="ru-RU"/>
        </w:rPr>
        <w:t>”</w:t>
      </w:r>
      <w:r w:rsidRPr="00F3519A">
        <w:rPr>
          <w:rFonts w:ascii="Calibri" w:eastAsia="Times New Roman" w:hAnsi="Calibri" w:cs="Calibri"/>
          <w:i/>
          <w:iCs/>
          <w:sz w:val="24"/>
          <w:szCs w:val="24"/>
          <w:lang w:val="en-US" w:eastAsia="ru-RU"/>
        </w:rPr>
        <w:t>.</w:t>
      </w:r>
      <w:r w:rsidRPr="00F3519A">
        <w:rPr>
          <w:rFonts w:ascii="Calibri" w:eastAsia="Times New Roman" w:hAnsi="Calibri" w:cs="Calibri"/>
          <w:sz w:val="24"/>
          <w:szCs w:val="24"/>
          <w:lang w:val="en-US" w:eastAsia="ru-RU"/>
        </w:rPr>
        <w:t xml:space="preserve"> If the envelopes and packages with the Proposal are not sealed and marked, Ipoteka shall assume no responsibility for the misplacement, loss, or premature opening of the Proposal.</w:t>
      </w:r>
    </w:p>
    <w:p w14:paraId="1044ADB4" w14:textId="77777777" w:rsidR="002C1A7D" w:rsidRPr="00824231" w:rsidRDefault="002C1A7D" w:rsidP="002C1A7D">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lastRenderedPageBreak/>
        <w:t>The envelope must be delivered before the submission date and time to the following address:</w:t>
      </w:r>
      <w:r w:rsidRPr="00F3519A">
        <w:rPr>
          <w:rFonts w:ascii="Calibri" w:eastAsia="Times New Roman" w:hAnsi="Calibri" w:cs="Calibri"/>
          <w:lang w:val="en-US" w:eastAsia="ru-RU"/>
        </w:rPr>
        <w:t xml:space="preserve"> </w:t>
      </w:r>
      <w:r w:rsidRPr="00F3519A">
        <w:rPr>
          <w:rFonts w:ascii="Calibri" w:eastAsia="Times New Roman" w:hAnsi="Calibri" w:cs="Calibri"/>
          <w:sz w:val="24"/>
          <w:szCs w:val="24"/>
          <w:lang w:val="en-US" w:eastAsia="ru-RU"/>
        </w:rPr>
        <w:t xml:space="preserve">30 </w:t>
      </w:r>
      <w:proofErr w:type="spellStart"/>
      <w:r w:rsidRPr="00F3519A">
        <w:rPr>
          <w:rFonts w:ascii="Calibri" w:eastAsia="Times New Roman" w:hAnsi="Calibri" w:cs="Calibri"/>
          <w:sz w:val="24"/>
          <w:szCs w:val="24"/>
          <w:lang w:val="en-US" w:eastAsia="ru-RU"/>
        </w:rPr>
        <w:t>Shahrisabz</w:t>
      </w:r>
      <w:proofErr w:type="spellEnd"/>
      <w:r w:rsidRPr="00F3519A">
        <w:rPr>
          <w:rFonts w:ascii="Calibri" w:eastAsia="Times New Roman" w:hAnsi="Calibri" w:cs="Calibri"/>
          <w:sz w:val="24"/>
          <w:szCs w:val="24"/>
          <w:lang w:val="en-US" w:eastAsia="ru-RU"/>
        </w:rPr>
        <w:t xml:space="preserve"> str., Tashkent, 100000, for the attention of Procurement Officer Hojiakbar Sayfutdinov.</w:t>
      </w:r>
    </w:p>
    <w:p w14:paraId="1E984F9D" w14:textId="6A7C6BF9" w:rsidR="002C1A7D" w:rsidRPr="00824231" w:rsidRDefault="002C1A7D" w:rsidP="002C1A7D">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Please take note that proposals may be submitted before the closing date. Late proposals will not be accepted and will be submitted back to the local representatives of Tenderer.</w:t>
      </w:r>
    </w:p>
    <w:p w14:paraId="23DAF25A" w14:textId="09134B25" w:rsidR="002D2171" w:rsidRPr="00F3519A" w:rsidRDefault="00390074" w:rsidP="002D2171">
      <w:pPr>
        <w:numPr>
          <w:ilvl w:val="0"/>
          <w:numId w:val="16"/>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eastAsia="ru-RU"/>
        </w:rPr>
        <w:t>QUERIES/CLARIFICATION</w:t>
      </w:r>
    </w:p>
    <w:p w14:paraId="43B8DA8B" w14:textId="578CD3E3" w:rsidR="002D2171" w:rsidRPr="00824231" w:rsidRDefault="002D2171" w:rsidP="002D2171">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Should there be </w:t>
      </w:r>
      <w:r w:rsidR="008A2C34">
        <w:rPr>
          <w:rFonts w:ascii="Calibri" w:eastAsia="Times New Roman" w:hAnsi="Calibri" w:cs="Calibri"/>
          <w:sz w:val="24"/>
          <w:szCs w:val="24"/>
          <w:lang w:val="en-US" w:eastAsia="ru-RU"/>
        </w:rPr>
        <w:t xml:space="preserve">clarification </w:t>
      </w:r>
      <w:r w:rsidRPr="00F3519A">
        <w:rPr>
          <w:rFonts w:ascii="Calibri" w:eastAsia="Times New Roman" w:hAnsi="Calibri" w:cs="Calibri"/>
          <w:sz w:val="24"/>
          <w:szCs w:val="24"/>
          <w:lang w:val="en-US" w:eastAsia="ru-RU"/>
        </w:rPr>
        <w:t>questions</w:t>
      </w:r>
      <w:r w:rsidR="008A2C34">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 xml:space="preserve">or queries regarding </w:t>
      </w:r>
      <w:r w:rsidR="00111D2A" w:rsidRPr="00F3519A">
        <w:rPr>
          <w:rFonts w:ascii="Calibri" w:eastAsia="Times New Roman" w:hAnsi="Calibri" w:cs="Calibri"/>
          <w:sz w:val="24"/>
          <w:szCs w:val="24"/>
          <w:lang w:val="en-US" w:eastAsia="ru-RU"/>
        </w:rPr>
        <w:t>th</w:t>
      </w:r>
      <w:r w:rsidR="00111D2A">
        <w:rPr>
          <w:rFonts w:ascii="Calibri" w:eastAsia="Times New Roman" w:hAnsi="Calibri" w:cs="Calibri"/>
          <w:sz w:val="24"/>
          <w:szCs w:val="24"/>
          <w:lang w:val="en-US" w:eastAsia="ru-RU"/>
        </w:rPr>
        <w:t>ese</w:t>
      </w:r>
      <w:r w:rsidR="00111D2A" w:rsidRPr="00F3519A">
        <w:rPr>
          <w:rFonts w:ascii="Calibri" w:eastAsia="Times New Roman" w:hAnsi="Calibri" w:cs="Calibri"/>
          <w:sz w:val="24"/>
          <w:szCs w:val="24"/>
          <w:lang w:val="en-US" w:eastAsia="ru-RU"/>
        </w:rPr>
        <w:t xml:space="preserve"> </w:t>
      </w:r>
      <w:r w:rsidR="00111D2A">
        <w:rPr>
          <w:rFonts w:ascii="Calibri" w:eastAsia="Times New Roman" w:hAnsi="Calibri" w:cs="Calibri"/>
          <w:sz w:val="24"/>
          <w:szCs w:val="24"/>
          <w:lang w:val="en-US" w:eastAsia="ru-RU"/>
        </w:rPr>
        <w:t>terms of reference</w:t>
      </w:r>
      <w:r w:rsidR="008A2C34">
        <w:rPr>
          <w:rFonts w:ascii="Calibri" w:eastAsia="Times New Roman" w:hAnsi="Calibri" w:cs="Calibri"/>
          <w:sz w:val="24"/>
          <w:szCs w:val="24"/>
          <w:lang w:val="en-US" w:eastAsia="ru-RU"/>
        </w:rPr>
        <w:t>,</w:t>
      </w:r>
      <w:r w:rsidR="00111D2A"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please contact the following Ipoteka</w:t>
      </w:r>
      <w:r w:rsidR="008A2C34">
        <w:rPr>
          <w:rFonts w:ascii="Calibri" w:eastAsia="Times New Roman" w:hAnsi="Calibri" w:cs="Calibri"/>
          <w:sz w:val="24"/>
          <w:szCs w:val="24"/>
          <w:lang w:val="en-US" w:eastAsia="ru-RU"/>
        </w:rPr>
        <w:t>-bank’s</w:t>
      </w:r>
      <w:r w:rsidRPr="00F3519A">
        <w:rPr>
          <w:rFonts w:ascii="Calibri" w:eastAsia="Times New Roman" w:hAnsi="Calibri" w:cs="Calibri"/>
          <w:sz w:val="24"/>
          <w:szCs w:val="24"/>
          <w:lang w:val="en-US" w:eastAsia="ru-RU"/>
        </w:rPr>
        <w:t xml:space="preserve"> representatives </w:t>
      </w:r>
      <w:proofErr w:type="gramStart"/>
      <w:r w:rsidRPr="00F3519A">
        <w:rPr>
          <w:rFonts w:ascii="Calibri" w:eastAsia="Times New Roman" w:hAnsi="Calibri" w:cs="Calibri"/>
          <w:sz w:val="24"/>
          <w:szCs w:val="24"/>
          <w:lang w:val="en-US" w:eastAsia="ru-RU"/>
        </w:rPr>
        <w:t>listed below</w:t>
      </w:r>
      <w:r w:rsidR="008A2C34">
        <w:rPr>
          <w:rFonts w:ascii="Calibri" w:eastAsia="Times New Roman" w:hAnsi="Calibri" w:cs="Calibri"/>
          <w:sz w:val="24"/>
          <w:szCs w:val="24"/>
          <w:lang w:val="en-US" w:eastAsia="ru-RU"/>
        </w:rPr>
        <w:t xml:space="preserve"> at all times</w:t>
      </w:r>
      <w:proofErr w:type="gramEnd"/>
      <w:r w:rsidR="008A2C34">
        <w:rPr>
          <w:rFonts w:ascii="Calibri" w:eastAsia="Times New Roman" w:hAnsi="Calibri" w:cs="Calibri"/>
          <w:sz w:val="24"/>
          <w:szCs w:val="24"/>
          <w:lang w:val="en-US" w:eastAsia="ru-RU"/>
        </w:rPr>
        <w:t>:</w:t>
      </w:r>
      <w:r w:rsidRPr="00F3519A">
        <w:rPr>
          <w:rFonts w:ascii="Calibri" w:eastAsia="Times New Roman" w:hAnsi="Calibri" w:cs="Calibri"/>
          <w:sz w:val="24"/>
          <w:szCs w:val="24"/>
          <w:lang w:val="en-US" w:eastAsia="ru-RU"/>
        </w:rPr>
        <w:t> </w:t>
      </w:r>
    </w:p>
    <w:p w14:paraId="25A4D0AD" w14:textId="4D6DC581" w:rsidR="002D2171" w:rsidRPr="00F3519A" w:rsidRDefault="002D2171" w:rsidP="002D2171">
      <w:pPr>
        <w:numPr>
          <w:ilvl w:val="0"/>
          <w:numId w:val="19"/>
        </w:numPr>
        <w:spacing w:after="0" w:line="240" w:lineRule="auto"/>
        <w:jc w:val="both"/>
        <w:textAlignment w:val="baseline"/>
        <w:rPr>
          <w:rFonts w:ascii="Calibri" w:eastAsia="Times New Roman" w:hAnsi="Calibri" w:cs="Calibri"/>
          <w:sz w:val="24"/>
          <w:szCs w:val="24"/>
          <w:lang w:eastAsia="ru-RU"/>
        </w:rPr>
      </w:pPr>
      <w:r w:rsidRPr="00F3519A">
        <w:rPr>
          <w:rFonts w:ascii="Calibri" w:eastAsia="Times New Roman" w:hAnsi="Calibri" w:cs="Calibri"/>
          <w:sz w:val="24"/>
          <w:szCs w:val="24"/>
          <w:lang w:eastAsia="ru-RU"/>
        </w:rPr>
        <w:t xml:space="preserve">Name: </w:t>
      </w:r>
      <w:r w:rsidR="00A85D53">
        <w:rPr>
          <w:rFonts w:ascii="Calibri" w:eastAsia="Times New Roman" w:hAnsi="Calibri" w:cs="Calibri"/>
          <w:sz w:val="24"/>
          <w:szCs w:val="24"/>
          <w:lang w:val="en-US" w:eastAsia="ru-RU"/>
        </w:rPr>
        <w:t xml:space="preserve">Jamshid </w:t>
      </w:r>
      <w:proofErr w:type="spellStart"/>
      <w:r w:rsidR="00A85D53">
        <w:rPr>
          <w:rFonts w:ascii="Calibri" w:eastAsia="Times New Roman" w:hAnsi="Calibri" w:cs="Calibri"/>
          <w:sz w:val="24"/>
          <w:szCs w:val="24"/>
          <w:lang w:val="en-US" w:eastAsia="ru-RU"/>
        </w:rPr>
        <w:t>Khayrullaev</w:t>
      </w:r>
      <w:proofErr w:type="spellEnd"/>
    </w:p>
    <w:p w14:paraId="3EE64FF2" w14:textId="78EAC6B1" w:rsidR="002D2171" w:rsidRPr="00824231" w:rsidRDefault="002D2171" w:rsidP="002D2171">
      <w:pPr>
        <w:spacing w:after="0" w:line="240" w:lineRule="auto"/>
        <w:ind w:left="720"/>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Email: </w:t>
      </w:r>
      <w:proofErr w:type="gramStart"/>
      <w:r w:rsidR="00A85D53" w:rsidRPr="00894B24">
        <w:rPr>
          <w:rFonts w:ascii="Calibri" w:eastAsia="Times New Roman" w:hAnsi="Calibri" w:cs="Calibri"/>
          <w:sz w:val="24"/>
          <w:szCs w:val="24"/>
          <w:u w:val="single"/>
          <w:lang w:val="en-US" w:eastAsia="ru-RU"/>
        </w:rPr>
        <w:t>jamshid.xayrullaev</w:t>
      </w:r>
      <w:proofErr w:type="gramEnd"/>
      <w:r w:rsidR="00111D2A">
        <w:fldChar w:fldCharType="begin"/>
      </w:r>
      <w:r w:rsidR="00111D2A" w:rsidRPr="00006837">
        <w:rPr>
          <w:lang w:val="en-US"/>
        </w:rPr>
        <w:instrText xml:space="preserve"> HYPERLINK "mailto:shohrukhkhon.abdurasulov@ipotekabank.uz" </w:instrText>
      </w:r>
      <w:r w:rsidR="00111D2A">
        <w:fldChar w:fldCharType="separate"/>
      </w:r>
      <w:r w:rsidR="00965A9B" w:rsidRPr="00A85D53">
        <w:rPr>
          <w:rFonts w:ascii="Calibri" w:eastAsia="Times New Roman" w:hAnsi="Calibri" w:cs="Calibri"/>
          <w:sz w:val="24"/>
          <w:szCs w:val="24"/>
          <w:u w:val="single"/>
          <w:lang w:val="en-US" w:eastAsia="ru-RU"/>
        </w:rPr>
        <w:t>@ipotekabank.uz</w:t>
      </w:r>
      <w:r w:rsidR="00111D2A">
        <w:rPr>
          <w:rFonts w:ascii="Calibri" w:eastAsia="Times New Roman" w:hAnsi="Calibri" w:cs="Calibri"/>
          <w:sz w:val="24"/>
          <w:szCs w:val="24"/>
          <w:u w:val="single"/>
          <w:lang w:val="en-US" w:eastAsia="ru-RU"/>
        </w:rPr>
        <w:fldChar w:fldCharType="end"/>
      </w:r>
      <w:r w:rsidRPr="00F3519A">
        <w:rPr>
          <w:rFonts w:ascii="Calibri" w:eastAsia="Times New Roman" w:hAnsi="Calibri" w:cs="Calibri"/>
          <w:sz w:val="24"/>
          <w:szCs w:val="24"/>
          <w:lang w:val="en-US" w:eastAsia="ru-RU"/>
        </w:rPr>
        <w:t xml:space="preserve">| Mobile: +998 </w:t>
      </w:r>
      <w:r w:rsidR="00A85D53">
        <w:rPr>
          <w:rFonts w:ascii="Calibri" w:eastAsia="Times New Roman" w:hAnsi="Calibri" w:cs="Calibri"/>
          <w:sz w:val="24"/>
          <w:szCs w:val="24"/>
          <w:lang w:val="en-US" w:eastAsia="ru-RU"/>
        </w:rPr>
        <w:t>97 460 0113</w:t>
      </w:r>
    </w:p>
    <w:p w14:paraId="2495BB40" w14:textId="77777777" w:rsidR="002D2171" w:rsidRPr="00F3519A" w:rsidRDefault="002D2171" w:rsidP="002D2171">
      <w:pPr>
        <w:numPr>
          <w:ilvl w:val="0"/>
          <w:numId w:val="20"/>
        </w:numPr>
        <w:spacing w:after="0" w:line="240" w:lineRule="auto"/>
        <w:jc w:val="both"/>
        <w:textAlignment w:val="baseline"/>
        <w:rPr>
          <w:rFonts w:ascii="Calibri" w:eastAsia="Times New Roman" w:hAnsi="Calibri" w:cs="Calibri"/>
          <w:sz w:val="24"/>
          <w:szCs w:val="24"/>
          <w:lang w:eastAsia="ru-RU"/>
        </w:rPr>
      </w:pPr>
      <w:r w:rsidRPr="00F3519A">
        <w:rPr>
          <w:rFonts w:ascii="Calibri" w:eastAsia="Times New Roman" w:hAnsi="Calibri" w:cs="Calibri"/>
          <w:sz w:val="24"/>
          <w:szCs w:val="24"/>
          <w:lang w:eastAsia="ru-RU"/>
        </w:rPr>
        <w:t>Name: Timur Nuraliev</w:t>
      </w:r>
    </w:p>
    <w:p w14:paraId="1F3D52E7" w14:textId="77777777" w:rsidR="002D2171" w:rsidRPr="00824231" w:rsidRDefault="002D2171" w:rsidP="002D2171">
      <w:pPr>
        <w:spacing w:after="0" w:line="240" w:lineRule="auto"/>
        <w:ind w:left="720"/>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Email: </w:t>
      </w:r>
      <w:hyperlink r:id="rId7" w:history="1">
        <w:r w:rsidRPr="00F3519A">
          <w:rPr>
            <w:rFonts w:ascii="Calibri" w:eastAsia="Times New Roman" w:hAnsi="Calibri" w:cs="Calibri"/>
            <w:sz w:val="24"/>
            <w:szCs w:val="24"/>
            <w:u w:val="single"/>
            <w:lang w:val="en-US" w:eastAsia="ru-RU"/>
          </w:rPr>
          <w:t>timur.nuraliev@ipotekabank.uz</w:t>
        </w:r>
      </w:hyperlink>
      <w:r w:rsidRPr="00F3519A">
        <w:rPr>
          <w:rFonts w:ascii="Calibri" w:eastAsia="Times New Roman" w:hAnsi="Calibri" w:cs="Calibri"/>
          <w:sz w:val="24"/>
          <w:szCs w:val="24"/>
          <w:lang w:val="en-US" w:eastAsia="ru-RU"/>
        </w:rPr>
        <w:t xml:space="preserve"> | Mobile: +998 97 149 0999</w:t>
      </w:r>
    </w:p>
    <w:p w14:paraId="00B62D2E" w14:textId="7841E81C" w:rsidR="002D2171" w:rsidRPr="00824231" w:rsidRDefault="002D2171" w:rsidP="002D2171">
      <w:pPr>
        <w:spacing w:line="240" w:lineRule="auto"/>
        <w:ind w:left="720"/>
        <w:jc w:val="both"/>
        <w:rPr>
          <w:rFonts w:ascii="Times New Roman" w:eastAsia="Times New Roman" w:hAnsi="Times New Roman" w:cs="Times New Roman"/>
          <w:sz w:val="24"/>
          <w:szCs w:val="24"/>
          <w:lang w:val="en-US" w:eastAsia="ru-RU"/>
        </w:rPr>
      </w:pPr>
    </w:p>
    <w:p w14:paraId="33BE33D3" w14:textId="1659BFB7" w:rsidR="002D2171" w:rsidRDefault="002D2171" w:rsidP="002D2171">
      <w:pPr>
        <w:spacing w:line="240" w:lineRule="auto"/>
        <w:jc w:val="both"/>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Questions will not be responded on the last business day before the Submission Date.</w:t>
      </w:r>
    </w:p>
    <w:p w14:paraId="2A98E932" w14:textId="3B5852B8" w:rsidR="00390074" w:rsidRPr="00F3519A" w:rsidRDefault="00390074" w:rsidP="002D2171">
      <w:pPr>
        <w:numPr>
          <w:ilvl w:val="0"/>
          <w:numId w:val="16"/>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DISCUSSIONS</w:t>
      </w:r>
    </w:p>
    <w:p w14:paraId="58A0635A" w14:textId="50A98C0C" w:rsidR="002D2171" w:rsidRPr="00824231" w:rsidRDefault="002D2171" w:rsidP="002D2171">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Ipoteka reserves the right to call upon a prospective Tenderer to discuss its proposal in more detail as and when deemed necessary. Full contact information of the first contact person should be provided in the proposal.</w:t>
      </w:r>
    </w:p>
    <w:p w14:paraId="1C105EFF" w14:textId="3E0974F8" w:rsidR="002D2171" w:rsidRDefault="002D2171" w:rsidP="002D2171">
      <w:p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Shortlisted candidates should expect that on short notice, the core implementation team will be required to join a one (1) hour clarification conference call during which thirty (30) minutes will be dedicated to the presentation of the proposal followed by a thirty (30) minutes question and answer session.</w:t>
      </w:r>
    </w:p>
    <w:p w14:paraId="7A68186B" w14:textId="0CEA2686" w:rsidR="00390074" w:rsidRPr="00F3519A" w:rsidRDefault="00390074" w:rsidP="002D2171">
      <w:pPr>
        <w:numPr>
          <w:ilvl w:val="0"/>
          <w:numId w:val="16"/>
        </w:numPr>
        <w:spacing w:line="240" w:lineRule="auto"/>
        <w:ind w:left="360"/>
        <w:jc w:val="both"/>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IMPORTANT NOTICES</w:t>
      </w:r>
    </w:p>
    <w:p w14:paraId="067DA940" w14:textId="124C0747" w:rsidR="00390074" w:rsidRPr="00824231" w:rsidRDefault="00111D2A"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Th</w:t>
      </w:r>
      <w:r>
        <w:rPr>
          <w:rFonts w:ascii="Calibri" w:eastAsia="Times New Roman" w:hAnsi="Calibri" w:cs="Calibri"/>
          <w:sz w:val="24"/>
          <w:szCs w:val="24"/>
          <w:lang w:val="en-US" w:eastAsia="ru-RU"/>
        </w:rPr>
        <w:t xml:space="preserve">e competitive bidding </w:t>
      </w:r>
      <w:r w:rsidR="00390074" w:rsidRPr="00F3519A">
        <w:rPr>
          <w:rFonts w:ascii="Calibri" w:eastAsia="Times New Roman" w:hAnsi="Calibri" w:cs="Calibri"/>
          <w:sz w:val="24"/>
          <w:szCs w:val="24"/>
          <w:lang w:val="en-US" w:eastAsia="ru-RU"/>
        </w:rPr>
        <w:t>may be canceled by Ipoteka at any time before deciding on it, if it is not deemed necessary to continue with the procurement process due to a substantial change in circumstances, or if public interest and welfare dictate such.</w:t>
      </w:r>
    </w:p>
    <w:p w14:paraId="1DD2B0C7" w14:textId="65292BCB" w:rsidR="00390074" w:rsidRPr="00F3519A" w:rsidRDefault="00390074" w:rsidP="00390074">
      <w:pPr>
        <w:spacing w:line="240" w:lineRule="auto"/>
        <w:jc w:val="both"/>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Ipoteka reserves the right to accept or reject any </w:t>
      </w:r>
      <w:r w:rsidR="00111D2A">
        <w:rPr>
          <w:rFonts w:ascii="Calibri" w:eastAsia="Times New Roman" w:hAnsi="Calibri" w:cs="Calibri"/>
          <w:sz w:val="24"/>
          <w:szCs w:val="24"/>
          <w:lang w:val="en-US" w:eastAsia="ru-RU"/>
        </w:rPr>
        <w:t>proposal</w:t>
      </w:r>
      <w:r w:rsidRPr="00F3519A">
        <w:rPr>
          <w:rFonts w:ascii="Calibri" w:eastAsia="Times New Roman" w:hAnsi="Calibri" w:cs="Calibri"/>
          <w:sz w:val="24"/>
          <w:szCs w:val="24"/>
          <w:lang w:val="en-US" w:eastAsia="ru-RU"/>
        </w:rPr>
        <w:t xml:space="preserve"> and to cancel the </w:t>
      </w:r>
      <w:r w:rsidR="00111D2A">
        <w:rPr>
          <w:rFonts w:ascii="Calibri" w:eastAsia="Times New Roman" w:hAnsi="Calibri" w:cs="Calibri"/>
          <w:sz w:val="24"/>
          <w:szCs w:val="24"/>
          <w:lang w:val="en-US" w:eastAsia="ru-RU"/>
        </w:rPr>
        <w:t>competitive bidding</w:t>
      </w:r>
      <w:r w:rsidR="00111D2A"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and reject all replies before the announcement of the successful Tenderers.</w:t>
      </w:r>
    </w:p>
    <w:p w14:paraId="0C04F8D6" w14:textId="35CAD1E8" w:rsidR="00965A9B" w:rsidRDefault="00965A9B" w:rsidP="00390074">
      <w:pPr>
        <w:spacing w:line="240" w:lineRule="auto"/>
        <w:jc w:val="both"/>
        <w:rPr>
          <w:rFonts w:ascii="Times New Roman" w:eastAsia="Times New Roman" w:hAnsi="Times New Roman" w:cs="Times New Roman"/>
          <w:sz w:val="24"/>
          <w:szCs w:val="24"/>
          <w:lang w:val="en-US" w:eastAsia="ru-RU"/>
        </w:rPr>
      </w:pPr>
    </w:p>
    <w:p w14:paraId="40E3728B" w14:textId="77777777" w:rsidR="00965A9B" w:rsidRPr="00824231" w:rsidRDefault="00965A9B" w:rsidP="00390074">
      <w:pPr>
        <w:spacing w:line="240" w:lineRule="auto"/>
        <w:jc w:val="both"/>
        <w:rPr>
          <w:rFonts w:ascii="Times New Roman" w:eastAsia="Times New Roman" w:hAnsi="Times New Roman" w:cs="Times New Roman"/>
          <w:sz w:val="24"/>
          <w:szCs w:val="24"/>
          <w:lang w:val="en-US" w:eastAsia="ru-RU"/>
        </w:rPr>
      </w:pPr>
    </w:p>
    <w:p w14:paraId="36D4826F" w14:textId="77777777"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Yours sincerely</w:t>
      </w:r>
    </w:p>
    <w:p w14:paraId="1052D804" w14:textId="77777777" w:rsidR="00325E3B" w:rsidRPr="00F3519A" w:rsidRDefault="00325E3B" w:rsidP="00390074">
      <w:pPr>
        <w:spacing w:after="0" w:line="240" w:lineRule="auto"/>
        <w:rPr>
          <w:rFonts w:ascii="Calibri" w:eastAsia="Times New Roman" w:hAnsi="Calibri" w:cs="Calibri"/>
          <w:b/>
          <w:bCs/>
          <w:sz w:val="24"/>
          <w:szCs w:val="24"/>
          <w:lang w:val="en-US" w:eastAsia="ru-RU"/>
        </w:rPr>
      </w:pPr>
    </w:p>
    <w:p w14:paraId="119CA263" w14:textId="4B622C85"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________________</w:t>
      </w:r>
    </w:p>
    <w:p w14:paraId="410E5D12" w14:textId="4DE731CA"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 xml:space="preserve">Jamshid </w:t>
      </w:r>
      <w:proofErr w:type="spellStart"/>
      <w:r w:rsidR="008B232A" w:rsidRPr="00F3519A">
        <w:rPr>
          <w:rFonts w:ascii="Calibri" w:eastAsia="Times New Roman" w:hAnsi="Calibri" w:cs="Calibri"/>
          <w:b/>
          <w:bCs/>
          <w:sz w:val="24"/>
          <w:szCs w:val="24"/>
          <w:lang w:val="en-US" w:eastAsia="ru-RU"/>
        </w:rPr>
        <w:t>Kh</w:t>
      </w:r>
      <w:r w:rsidRPr="00F3519A">
        <w:rPr>
          <w:rFonts w:ascii="Calibri" w:eastAsia="Times New Roman" w:hAnsi="Calibri" w:cs="Calibri"/>
          <w:b/>
          <w:bCs/>
          <w:sz w:val="24"/>
          <w:szCs w:val="24"/>
          <w:lang w:val="en-US" w:eastAsia="ru-RU"/>
        </w:rPr>
        <w:t>ayrullaev</w:t>
      </w:r>
      <w:proofErr w:type="spellEnd"/>
    </w:p>
    <w:p w14:paraId="1D3D9FC1" w14:textId="77777777" w:rsidR="00965A9B" w:rsidRDefault="00390074" w:rsidP="00390074">
      <w:pPr>
        <w:spacing w:after="0" w:line="240" w:lineRule="auto"/>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Director, Treasury</w:t>
      </w:r>
      <w:r w:rsidRPr="00F3519A">
        <w:rPr>
          <w:rFonts w:ascii="Calibri" w:eastAsia="Times New Roman" w:hAnsi="Calibri" w:cs="Calibri"/>
          <w:b/>
          <w:bCs/>
          <w:sz w:val="24"/>
          <w:szCs w:val="24"/>
          <w:lang w:val="en-US" w:eastAsia="ru-RU"/>
        </w:rPr>
        <w:tab/>
      </w:r>
      <w:r w:rsidRPr="00F3519A">
        <w:rPr>
          <w:rFonts w:ascii="Calibri" w:eastAsia="Times New Roman" w:hAnsi="Calibri" w:cs="Calibri"/>
          <w:b/>
          <w:bCs/>
          <w:sz w:val="24"/>
          <w:szCs w:val="24"/>
          <w:lang w:val="en-US" w:eastAsia="ru-RU"/>
        </w:rPr>
        <w:tab/>
      </w:r>
    </w:p>
    <w:p w14:paraId="4D4372AF" w14:textId="4832507C" w:rsidR="00A85D53" w:rsidRDefault="00A85D53" w:rsidP="00390074">
      <w:pPr>
        <w:spacing w:after="0" w:line="240" w:lineRule="auto"/>
        <w:rPr>
          <w:rFonts w:ascii="Calibri" w:eastAsia="Times New Roman" w:hAnsi="Calibri" w:cs="Calibri"/>
          <w:b/>
          <w:bCs/>
          <w:sz w:val="24"/>
          <w:szCs w:val="24"/>
          <w:lang w:val="en-US" w:eastAsia="ru-RU"/>
        </w:rPr>
      </w:pPr>
    </w:p>
    <w:p w14:paraId="4D466DE0" w14:textId="77777777" w:rsidR="00A85D53" w:rsidRDefault="00A85D53" w:rsidP="00390074">
      <w:pPr>
        <w:spacing w:after="0" w:line="240" w:lineRule="auto"/>
        <w:rPr>
          <w:rFonts w:ascii="Calibri" w:eastAsia="Times New Roman" w:hAnsi="Calibri" w:cs="Calibri"/>
          <w:b/>
          <w:bCs/>
          <w:sz w:val="24"/>
          <w:szCs w:val="24"/>
          <w:lang w:val="en-US" w:eastAsia="ru-RU"/>
        </w:rPr>
      </w:pPr>
    </w:p>
    <w:p w14:paraId="1BDD2E48" w14:textId="77777777" w:rsidR="00A85D53" w:rsidRDefault="00A85D53" w:rsidP="00390074">
      <w:pPr>
        <w:spacing w:after="0" w:line="240" w:lineRule="auto"/>
        <w:rPr>
          <w:rFonts w:ascii="Calibri" w:eastAsia="Times New Roman" w:hAnsi="Calibri" w:cs="Calibri"/>
          <w:b/>
          <w:bCs/>
          <w:sz w:val="24"/>
          <w:szCs w:val="24"/>
          <w:lang w:val="en-US" w:eastAsia="ru-RU"/>
        </w:rPr>
      </w:pPr>
    </w:p>
    <w:p w14:paraId="5F1562B7" w14:textId="13725F7A"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824231">
        <w:rPr>
          <w:rFonts w:ascii="Calibri" w:eastAsia="Times New Roman" w:hAnsi="Calibri" w:cs="Calibri"/>
          <w:b/>
          <w:bCs/>
          <w:sz w:val="24"/>
          <w:szCs w:val="24"/>
          <w:lang w:val="en-US" w:eastAsia="ru-RU"/>
        </w:rPr>
        <w:t xml:space="preserve">Date: </w:t>
      </w:r>
      <w:r w:rsidR="00E462F5">
        <w:rPr>
          <w:rFonts w:ascii="Calibri" w:eastAsia="Times New Roman" w:hAnsi="Calibri" w:cs="Calibri"/>
          <w:b/>
          <w:bCs/>
          <w:sz w:val="24"/>
          <w:szCs w:val="24"/>
          <w:lang w:val="en-US" w:eastAsia="ru-RU"/>
        </w:rPr>
        <w:t xml:space="preserve">__ </w:t>
      </w:r>
      <w:r w:rsidR="00A85D53">
        <w:rPr>
          <w:rFonts w:ascii="Calibri" w:eastAsia="Times New Roman" w:hAnsi="Calibri" w:cs="Calibri"/>
          <w:b/>
          <w:bCs/>
          <w:sz w:val="24"/>
          <w:szCs w:val="24"/>
          <w:lang w:val="en-US" w:eastAsia="ru-RU"/>
        </w:rPr>
        <w:t>November</w:t>
      </w:r>
      <w:r w:rsidRPr="00824231">
        <w:rPr>
          <w:rFonts w:ascii="Calibri" w:eastAsia="Times New Roman" w:hAnsi="Calibri" w:cs="Calibri"/>
          <w:b/>
          <w:bCs/>
          <w:sz w:val="24"/>
          <w:szCs w:val="24"/>
          <w:lang w:val="en-US" w:eastAsia="ru-RU"/>
        </w:rPr>
        <w:t xml:space="preserve"> 2021</w:t>
      </w:r>
    </w:p>
    <w:p w14:paraId="47D2C67A" w14:textId="3DC87457" w:rsidR="008B232A" w:rsidRDefault="008B232A" w:rsidP="00390074">
      <w:pPr>
        <w:spacing w:line="240" w:lineRule="auto"/>
        <w:jc w:val="both"/>
        <w:rPr>
          <w:rFonts w:ascii="Calibri" w:eastAsia="Times New Roman" w:hAnsi="Calibri" w:cs="Calibri"/>
          <w:b/>
          <w:bCs/>
          <w:sz w:val="24"/>
          <w:szCs w:val="24"/>
          <w:lang w:val="en-US" w:eastAsia="ru-RU"/>
        </w:rPr>
      </w:pPr>
    </w:p>
    <w:p w14:paraId="4E24062C" w14:textId="570D9449" w:rsidR="00965A9B" w:rsidRDefault="00965A9B" w:rsidP="00390074">
      <w:pPr>
        <w:spacing w:line="240" w:lineRule="auto"/>
        <w:jc w:val="both"/>
        <w:rPr>
          <w:rFonts w:ascii="Calibri" w:eastAsia="Times New Roman" w:hAnsi="Calibri" w:cs="Calibri"/>
          <w:b/>
          <w:bCs/>
          <w:sz w:val="24"/>
          <w:szCs w:val="24"/>
          <w:lang w:val="en-US" w:eastAsia="ru-RU"/>
        </w:rPr>
      </w:pPr>
    </w:p>
    <w:p w14:paraId="4D695738" w14:textId="77777777" w:rsidR="00A85D53" w:rsidRDefault="00A85D53" w:rsidP="00390074">
      <w:pPr>
        <w:spacing w:line="240" w:lineRule="auto"/>
        <w:jc w:val="both"/>
        <w:rPr>
          <w:rFonts w:ascii="Calibri" w:eastAsia="Times New Roman" w:hAnsi="Calibri" w:cs="Calibri"/>
          <w:b/>
          <w:bCs/>
          <w:sz w:val="24"/>
          <w:szCs w:val="24"/>
          <w:lang w:val="en-US" w:eastAsia="ru-RU"/>
        </w:rPr>
      </w:pPr>
    </w:p>
    <w:p w14:paraId="5278E4E4" w14:textId="1DBF4290" w:rsidR="00390074" w:rsidRPr="00824231" w:rsidRDefault="00390074" w:rsidP="00390074">
      <w:pPr>
        <w:spacing w:line="240" w:lineRule="auto"/>
        <w:jc w:val="both"/>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Annexure A</w:t>
      </w:r>
    </w:p>
    <w:p w14:paraId="02F1D393"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u w:val="single"/>
          <w:lang w:val="en-US" w:eastAsia="ru-RU"/>
        </w:rPr>
        <w:t>INTEGRITY DECLARATION FORM</w:t>
      </w:r>
    </w:p>
    <w:p w14:paraId="124E7297" w14:textId="7781FAC3" w:rsidR="00390074" w:rsidRPr="00F3519A" w:rsidRDefault="00390074" w:rsidP="00390074">
      <w:pPr>
        <w:spacing w:line="240" w:lineRule="auto"/>
        <w:rPr>
          <w:rFonts w:ascii="Calibri" w:eastAsia="Times New Roman" w:hAnsi="Calibri" w:cs="Calibri"/>
          <w:i/>
          <w:iCs/>
          <w:sz w:val="24"/>
          <w:szCs w:val="24"/>
          <w:lang w:val="en-US" w:eastAsia="ru-RU"/>
        </w:rPr>
      </w:pPr>
      <w:r w:rsidRPr="00F3519A">
        <w:rPr>
          <w:rFonts w:ascii="Calibri" w:eastAsia="Times New Roman" w:hAnsi="Calibri" w:cs="Calibri"/>
          <w:i/>
          <w:iCs/>
          <w:sz w:val="24"/>
          <w:szCs w:val="24"/>
          <w:lang w:val="en-US" w:eastAsia="ru-RU"/>
        </w:rPr>
        <w:t xml:space="preserve">(Form to be completed and signed by tenderer as Invitation to </w:t>
      </w:r>
      <w:proofErr w:type="gramStart"/>
      <w:r w:rsidR="00111D2A">
        <w:rPr>
          <w:rFonts w:ascii="Calibri" w:eastAsia="Times New Roman" w:hAnsi="Calibri" w:cs="Calibri"/>
          <w:i/>
          <w:iCs/>
          <w:sz w:val="24"/>
          <w:szCs w:val="24"/>
          <w:lang w:val="en-US" w:eastAsia="ru-RU"/>
        </w:rPr>
        <w:t>bidding</w:t>
      </w:r>
      <w:proofErr w:type="gramEnd"/>
      <w:r w:rsidR="008A2C34">
        <w:rPr>
          <w:rFonts w:ascii="Calibri" w:eastAsia="Times New Roman" w:hAnsi="Calibri" w:cs="Calibri"/>
          <w:i/>
          <w:iCs/>
          <w:sz w:val="24"/>
          <w:szCs w:val="24"/>
          <w:lang w:val="en-US" w:eastAsia="ru-RU"/>
        </w:rPr>
        <w:t xml:space="preserve"> -</w:t>
      </w:r>
      <w:r w:rsidR="00111D2A" w:rsidRPr="00F3519A">
        <w:rPr>
          <w:rFonts w:ascii="Calibri" w:eastAsia="Times New Roman" w:hAnsi="Calibri" w:cs="Calibri"/>
          <w:i/>
          <w:iCs/>
          <w:sz w:val="24"/>
          <w:szCs w:val="24"/>
          <w:lang w:val="en-US" w:eastAsia="ru-RU"/>
        </w:rPr>
        <w:t xml:space="preserve"> </w:t>
      </w:r>
      <w:r w:rsidRPr="00F3519A">
        <w:rPr>
          <w:rFonts w:ascii="Calibri" w:eastAsia="Times New Roman" w:hAnsi="Calibri" w:cs="Calibri"/>
          <w:i/>
          <w:iCs/>
          <w:sz w:val="24"/>
          <w:szCs w:val="24"/>
          <w:lang w:val="en-US" w:eastAsia="ru-RU"/>
        </w:rPr>
        <w:t>returnable)</w:t>
      </w:r>
    </w:p>
    <w:p w14:paraId="2ACDC1BF" w14:textId="77777777" w:rsidR="00CB199E" w:rsidRPr="00824231" w:rsidRDefault="00CB199E" w:rsidP="00390074">
      <w:pPr>
        <w:spacing w:line="240" w:lineRule="auto"/>
        <w:rPr>
          <w:rFonts w:ascii="Times New Roman" w:eastAsia="Times New Roman" w:hAnsi="Times New Roman" w:cs="Times New Roman"/>
          <w:sz w:val="24"/>
          <w:szCs w:val="24"/>
          <w:lang w:val="en-US" w:eastAsia="ru-RU"/>
        </w:rPr>
      </w:pPr>
    </w:p>
    <w:p w14:paraId="668EC992" w14:textId="77777777"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1. DECLARATION OF INTEREST</w:t>
      </w:r>
    </w:p>
    <w:p w14:paraId="0ED7D828" w14:textId="77777777"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I/We understand that any natural/legal person, including employees of the State and/or those related to an Ipoteka employee/director (as per the definition of “related” set out hereunder), may tender to Ipoteka. However, because of possible allegations of favoritism (the practice of showing favor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declare such interest/relationship where: </w:t>
      </w:r>
    </w:p>
    <w:p w14:paraId="098C4283" w14:textId="77777777" w:rsidR="00390074" w:rsidRPr="00F3519A" w:rsidRDefault="00390074" w:rsidP="00390074">
      <w:pPr>
        <w:numPr>
          <w:ilvl w:val="0"/>
          <w:numId w:val="24"/>
        </w:numPr>
        <w:spacing w:after="0" w:line="240" w:lineRule="auto"/>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employees/directors are also employees/contractors/consultants/ directors in the state or a state-owned entity.</w:t>
      </w:r>
    </w:p>
    <w:p w14:paraId="64E0561B" w14:textId="77777777" w:rsidR="00390074" w:rsidRPr="00F3519A" w:rsidRDefault="00390074" w:rsidP="00390074">
      <w:pPr>
        <w:numPr>
          <w:ilvl w:val="0"/>
          <w:numId w:val="24"/>
        </w:numPr>
        <w:spacing w:after="0" w:line="240" w:lineRule="auto"/>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employees/directors are also employees/contractors/consultants/ directors of Ipoteka</w:t>
      </w:r>
    </w:p>
    <w:p w14:paraId="0D5444B2" w14:textId="77777777" w:rsidR="00390074" w:rsidRPr="00F3519A" w:rsidRDefault="00390074" w:rsidP="00390074">
      <w:pPr>
        <w:numPr>
          <w:ilvl w:val="0"/>
          <w:numId w:val="24"/>
        </w:numPr>
        <w:spacing w:after="0" w:line="240" w:lineRule="auto"/>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employees/directors are also employees/contractors/consultants or directors in another entity together with Ipoteka employees/consultants/contractors/ directors</w:t>
      </w:r>
    </w:p>
    <w:p w14:paraId="74DC0FF1" w14:textId="77777777" w:rsidR="00390074" w:rsidRPr="00F3519A" w:rsidRDefault="00390074" w:rsidP="00390074">
      <w:pPr>
        <w:numPr>
          <w:ilvl w:val="0"/>
          <w:numId w:val="24"/>
        </w:numPr>
        <w:spacing w:after="0" w:line="240" w:lineRule="auto"/>
        <w:textAlignment w:val="baseline"/>
        <w:rPr>
          <w:rFonts w:ascii="Calibri" w:eastAsia="Times New Roman" w:hAnsi="Calibri" w:cs="Calibri"/>
          <w:sz w:val="24"/>
          <w:szCs w:val="24"/>
          <w:lang w:eastAsia="ru-RU"/>
        </w:rPr>
      </w:pPr>
      <w:r w:rsidRPr="00F3519A">
        <w:rPr>
          <w:rFonts w:ascii="Calibri" w:eastAsia="Times New Roman" w:hAnsi="Calibri" w:cs="Calibri"/>
          <w:sz w:val="24"/>
          <w:szCs w:val="24"/>
          <w:lang w:val="en-US" w:eastAsia="ru-RU"/>
        </w:rPr>
        <w:t xml:space="preserve">the legal entity/s (including its employees/contractors/directors/members/ shareholders) on whose behalf the tender documents are signed, is in some other way “related” to an Ipoteka employee/contractor/consultant/director involved in the tender evaluation/tender adjudication/tender negotiation. </w:t>
      </w:r>
      <w:r w:rsidRPr="00F3519A">
        <w:rPr>
          <w:rFonts w:ascii="Calibri" w:eastAsia="Times New Roman" w:hAnsi="Calibri" w:cs="Calibri"/>
          <w:sz w:val="24"/>
          <w:szCs w:val="24"/>
          <w:lang w:eastAsia="ru-RU"/>
        </w:rPr>
        <w:t>“</w:t>
      </w:r>
      <w:proofErr w:type="spellStart"/>
      <w:r w:rsidRPr="00F3519A">
        <w:rPr>
          <w:rFonts w:ascii="Calibri" w:eastAsia="Times New Roman" w:hAnsi="Calibri" w:cs="Calibri"/>
          <w:sz w:val="24"/>
          <w:szCs w:val="24"/>
          <w:lang w:eastAsia="ru-RU"/>
        </w:rPr>
        <w:t>Related</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meaning</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that</w:t>
      </w:r>
      <w:proofErr w:type="spellEnd"/>
      <w:r w:rsidRPr="00F3519A">
        <w:rPr>
          <w:rFonts w:ascii="Calibri" w:eastAsia="Times New Roman" w:hAnsi="Calibri" w:cs="Calibri"/>
          <w:sz w:val="24"/>
          <w:szCs w:val="24"/>
          <w:lang w:eastAsia="ru-RU"/>
        </w:rPr>
        <w:t>:</w:t>
      </w:r>
    </w:p>
    <w:p w14:paraId="395C81FE" w14:textId="77777777" w:rsidR="00390074" w:rsidRPr="00F3519A" w:rsidRDefault="00390074" w:rsidP="00390074">
      <w:pPr>
        <w:numPr>
          <w:ilvl w:val="0"/>
          <w:numId w:val="24"/>
        </w:numPr>
        <w:spacing w:after="0" w:line="240" w:lineRule="auto"/>
        <w:ind w:left="1636"/>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an individual is related to another individual if they are married, or live together in a relationship similar to </w:t>
      </w:r>
      <w:proofErr w:type="gramStart"/>
      <w:r w:rsidRPr="00F3519A">
        <w:rPr>
          <w:rFonts w:ascii="Calibri" w:eastAsia="Times New Roman" w:hAnsi="Calibri" w:cs="Calibri"/>
          <w:sz w:val="24"/>
          <w:szCs w:val="24"/>
          <w:lang w:val="en-US" w:eastAsia="ru-RU"/>
        </w:rPr>
        <w:t>marriage;</w:t>
      </w:r>
      <w:proofErr w:type="gramEnd"/>
    </w:p>
    <w:p w14:paraId="2CF3C76A" w14:textId="77777777" w:rsidR="00390074" w:rsidRPr="00F3519A" w:rsidRDefault="00390074" w:rsidP="00390074">
      <w:pPr>
        <w:numPr>
          <w:ilvl w:val="0"/>
          <w:numId w:val="24"/>
        </w:numPr>
        <w:spacing w:after="0" w:line="240" w:lineRule="auto"/>
        <w:ind w:left="1636"/>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or are separated by no more than two degrees of natural or adopted consanguinity or </w:t>
      </w:r>
      <w:proofErr w:type="gramStart"/>
      <w:r w:rsidRPr="00F3519A">
        <w:rPr>
          <w:rFonts w:ascii="Calibri" w:eastAsia="Times New Roman" w:hAnsi="Calibri" w:cs="Calibri"/>
          <w:sz w:val="24"/>
          <w:szCs w:val="24"/>
          <w:lang w:val="en-US" w:eastAsia="ru-RU"/>
        </w:rPr>
        <w:t>affinity;</w:t>
      </w:r>
      <w:proofErr w:type="gramEnd"/>
    </w:p>
    <w:p w14:paraId="1F35F4B1" w14:textId="77777777" w:rsidR="00390074" w:rsidRPr="00F3519A" w:rsidRDefault="00390074" w:rsidP="00390074">
      <w:pPr>
        <w:numPr>
          <w:ilvl w:val="0"/>
          <w:numId w:val="24"/>
        </w:numPr>
        <w:spacing w:after="0" w:line="240" w:lineRule="auto"/>
        <w:ind w:left="1636"/>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an individual is related to a juristic person if the individual directly or indirectly controls the juristic person, and </w:t>
      </w:r>
    </w:p>
    <w:p w14:paraId="73F8F334" w14:textId="77777777" w:rsidR="00390074" w:rsidRPr="00F3519A" w:rsidRDefault="00390074" w:rsidP="00390074">
      <w:pPr>
        <w:numPr>
          <w:ilvl w:val="0"/>
          <w:numId w:val="24"/>
        </w:numPr>
        <w:spacing w:after="0" w:line="240" w:lineRule="auto"/>
        <w:textAlignment w:val="baseline"/>
        <w:rPr>
          <w:rFonts w:ascii="Calibri" w:eastAsia="Times New Roman" w:hAnsi="Calibri" w:cs="Calibri"/>
          <w:b/>
          <w:bCs/>
          <w:sz w:val="24"/>
          <w:szCs w:val="24"/>
          <w:lang w:val="en-US" w:eastAsia="ru-RU"/>
        </w:rPr>
      </w:pPr>
      <w:r w:rsidRPr="00F3519A">
        <w:rPr>
          <w:rFonts w:ascii="Calibri" w:eastAsia="Times New Roman" w:hAnsi="Calibri" w:cs="Calibri"/>
          <w:b/>
          <w:bCs/>
          <w:sz w:val="24"/>
          <w:szCs w:val="24"/>
          <w:lang w:val="en-US" w:eastAsia="ru-RU"/>
        </w:rPr>
        <w:t>a legal entity is “related” to another legal entity if: </w:t>
      </w:r>
    </w:p>
    <w:p w14:paraId="309707FB" w14:textId="77777777" w:rsidR="00390074" w:rsidRPr="00F3519A" w:rsidRDefault="00390074" w:rsidP="00390074">
      <w:pPr>
        <w:numPr>
          <w:ilvl w:val="0"/>
          <w:numId w:val="25"/>
        </w:numPr>
        <w:spacing w:after="0" w:line="240" w:lineRule="auto"/>
        <w:ind w:left="1494"/>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either of them directly/indirectly controls the other or the business of the </w:t>
      </w:r>
      <w:proofErr w:type="gramStart"/>
      <w:r w:rsidRPr="00F3519A">
        <w:rPr>
          <w:rFonts w:ascii="Calibri" w:eastAsia="Times New Roman" w:hAnsi="Calibri" w:cs="Calibri"/>
          <w:sz w:val="24"/>
          <w:szCs w:val="24"/>
          <w:lang w:val="en-US" w:eastAsia="ru-RU"/>
        </w:rPr>
        <w:t>other;</w:t>
      </w:r>
      <w:proofErr w:type="gramEnd"/>
    </w:p>
    <w:p w14:paraId="2D19E5DA" w14:textId="77777777" w:rsidR="00390074" w:rsidRPr="00F3519A" w:rsidRDefault="00390074" w:rsidP="00390074">
      <w:pPr>
        <w:numPr>
          <w:ilvl w:val="0"/>
          <w:numId w:val="25"/>
        </w:numPr>
        <w:spacing w:after="0" w:line="240" w:lineRule="auto"/>
        <w:ind w:left="1494"/>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either is a subsidiary of the other; or</w:t>
      </w:r>
    </w:p>
    <w:p w14:paraId="5593A27A" w14:textId="77777777" w:rsidR="00390074" w:rsidRPr="00F3519A" w:rsidRDefault="00390074" w:rsidP="00390074">
      <w:pPr>
        <w:numPr>
          <w:ilvl w:val="0"/>
          <w:numId w:val="25"/>
        </w:numPr>
        <w:spacing w:after="0" w:line="240" w:lineRule="auto"/>
        <w:ind w:left="1494"/>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a person directly/indirectly controls each of them, or the business of each of them, as determined by the definition of “control”</w:t>
      </w:r>
    </w:p>
    <w:p w14:paraId="1BCD0AB3" w14:textId="0BE83470" w:rsidR="00390074" w:rsidRPr="00F3519A" w:rsidRDefault="00390074" w:rsidP="00390074">
      <w:pPr>
        <w:numPr>
          <w:ilvl w:val="0"/>
          <w:numId w:val="26"/>
        </w:numPr>
        <w:spacing w:line="240" w:lineRule="auto"/>
        <w:textAlignment w:val="baseline"/>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 xml:space="preserve">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and one or more of the </w:t>
      </w:r>
      <w:r w:rsidRPr="00F3519A">
        <w:rPr>
          <w:rFonts w:ascii="Calibri" w:eastAsia="Times New Roman" w:hAnsi="Calibri" w:cs="Calibri"/>
          <w:i/>
          <w:iCs/>
          <w:sz w:val="24"/>
          <w:szCs w:val="24"/>
          <w:lang w:val="en-US" w:eastAsia="ru-RU"/>
        </w:rPr>
        <w:t>tenderers</w:t>
      </w:r>
      <w:r w:rsidRPr="00F3519A">
        <w:rPr>
          <w:rFonts w:ascii="Calibri" w:eastAsia="Times New Roman" w:hAnsi="Calibri" w:cs="Calibri"/>
          <w:sz w:val="24"/>
          <w:szCs w:val="24"/>
          <w:lang w:val="en-US" w:eastAsia="ru-RU"/>
        </w:rPr>
        <w:t xml:space="preserve"> in this tender/</w:t>
      </w:r>
      <w:r w:rsidR="00111D2A">
        <w:rPr>
          <w:rFonts w:ascii="Calibri" w:eastAsia="Times New Roman" w:hAnsi="Calibri" w:cs="Calibri"/>
          <w:sz w:val="24"/>
          <w:szCs w:val="24"/>
          <w:lang w:val="en-US" w:eastAsia="ru-RU"/>
        </w:rPr>
        <w:t>bidding</w:t>
      </w:r>
      <w:r w:rsidR="00111D2A"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 xml:space="preserve">process have a controlling partner in common, or a relationship with each other, directly or through common third parties, that puts them in a position to have access to information about or influence on the tender/proposal of another tenderer, or influence the decisions of Ipoteka regarding this bidding </w:t>
      </w:r>
      <w:proofErr w:type="gramStart"/>
      <w:r w:rsidRPr="00F3519A">
        <w:rPr>
          <w:rFonts w:ascii="Calibri" w:eastAsia="Times New Roman" w:hAnsi="Calibri" w:cs="Calibri"/>
          <w:sz w:val="24"/>
          <w:szCs w:val="24"/>
          <w:lang w:val="en-US" w:eastAsia="ru-RU"/>
        </w:rPr>
        <w:t>process;</w:t>
      </w:r>
      <w:proofErr w:type="gramEnd"/>
    </w:p>
    <w:p w14:paraId="2420297B" w14:textId="3AFE6DB9" w:rsidR="00390074" w:rsidRDefault="00390074" w:rsidP="00390074">
      <w:pPr>
        <w:spacing w:line="240" w:lineRule="auto"/>
        <w:rPr>
          <w:rFonts w:ascii="Calibri" w:eastAsia="Times New Roman" w:hAnsi="Calibri" w:cs="Calibri"/>
          <w:sz w:val="24"/>
          <w:szCs w:val="24"/>
          <w:lang w:val="en-US" w:eastAsia="ru-RU"/>
        </w:rPr>
      </w:pPr>
      <w:r w:rsidRPr="00F3519A">
        <w:rPr>
          <w:rFonts w:ascii="Calibri" w:eastAsia="Times New Roman" w:hAnsi="Calibri" w:cs="Calibri"/>
          <w:sz w:val="24"/>
          <w:szCs w:val="24"/>
          <w:lang w:val="en-US" w:eastAsia="ru-RU"/>
        </w:rPr>
        <w:t>To give effect to the provisions above, please complete the table hereunder with all required information.</w:t>
      </w:r>
    </w:p>
    <w:p w14:paraId="4DC431F7" w14:textId="3971783C" w:rsidR="00A85D53" w:rsidRDefault="00A85D53" w:rsidP="00390074">
      <w:pPr>
        <w:spacing w:line="240" w:lineRule="auto"/>
        <w:rPr>
          <w:rFonts w:ascii="Calibri" w:eastAsia="Times New Roman" w:hAnsi="Calibri" w:cs="Calibri"/>
          <w:sz w:val="24"/>
          <w:szCs w:val="24"/>
          <w:lang w:val="en-US" w:eastAsia="ru-RU"/>
        </w:rPr>
      </w:pPr>
    </w:p>
    <w:p w14:paraId="511E57CF" w14:textId="77777777" w:rsidR="00A85D53" w:rsidRPr="00824231" w:rsidRDefault="00A85D53" w:rsidP="00390074">
      <w:pPr>
        <w:spacing w:line="240" w:lineRule="auto"/>
        <w:rPr>
          <w:rFonts w:ascii="Times New Roman" w:eastAsia="Times New Roman" w:hAnsi="Times New Roman" w:cs="Times New Roman"/>
          <w:sz w:val="24"/>
          <w:szCs w:val="24"/>
          <w:lang w:val="en-US" w:eastAsia="ru-RU"/>
        </w:rPr>
      </w:pPr>
    </w:p>
    <w:p w14:paraId="00E40CDC"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bl>
      <w:tblPr>
        <w:tblW w:w="9918" w:type="dxa"/>
        <w:tblCellMar>
          <w:top w:w="15" w:type="dxa"/>
          <w:left w:w="15" w:type="dxa"/>
          <w:bottom w:w="15" w:type="dxa"/>
          <w:right w:w="15" w:type="dxa"/>
        </w:tblCellMar>
        <w:tblLook w:val="04A0" w:firstRow="1" w:lastRow="0" w:firstColumn="1" w:lastColumn="0" w:noHBand="0" w:noVBand="1"/>
      </w:tblPr>
      <w:tblGrid>
        <w:gridCol w:w="3091"/>
        <w:gridCol w:w="2574"/>
        <w:gridCol w:w="2410"/>
        <w:gridCol w:w="1843"/>
      </w:tblGrid>
      <w:tr w:rsidR="00824231" w:rsidRPr="00D83AB0" w14:paraId="5307D81F" w14:textId="77777777" w:rsidTr="00A00C10">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DF7BD"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Full Name &amp; Capacity/Position within tenderer (</w:t>
            </w:r>
            <w:proofErr w:type="gramStart"/>
            <w:r w:rsidRPr="00F3519A">
              <w:rPr>
                <w:rFonts w:ascii="Calibri" w:eastAsia="Times New Roman" w:hAnsi="Calibri" w:cs="Calibri"/>
                <w:sz w:val="24"/>
                <w:szCs w:val="24"/>
                <w:lang w:val="en-US" w:eastAsia="ru-RU"/>
              </w:rPr>
              <w:t>e.g.</w:t>
            </w:r>
            <w:proofErr w:type="gramEnd"/>
            <w:r w:rsidRPr="00F3519A">
              <w:rPr>
                <w:rFonts w:ascii="Calibri" w:eastAsia="Times New Roman" w:hAnsi="Calibri" w:cs="Calibri"/>
                <w:sz w:val="24"/>
                <w:szCs w:val="24"/>
                <w:lang w:val="en-US" w:eastAsia="ru-RU"/>
              </w:rPr>
              <w:t xml:space="preserve"> employee/Director/member/ owner/shareholder)</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5E0C2"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Confirm and provide details (including employee number) if you are a State/State-owned entity employee/contractor/ director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C4246"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Full Names &amp; Capacity/Position of Ipoteka employee/ director/ consultant and details of the relationship or interest (marital/ familial/personal/ financial etc.)</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7626D"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To your knowledge is this person involved in the evaluation/ adjudication/ negotiation of tenders</w:t>
            </w:r>
          </w:p>
        </w:tc>
      </w:tr>
      <w:tr w:rsidR="00824231" w:rsidRPr="00D83AB0" w14:paraId="2A31553F" w14:textId="77777777" w:rsidTr="00A00C10">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B0602"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27862"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1129B"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39755"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r>
      <w:tr w:rsidR="00824231" w:rsidRPr="00D83AB0" w14:paraId="47EA0BE7" w14:textId="77777777" w:rsidTr="00A00C10">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022A9"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E7FE4"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D2725"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37DB2"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r>
    </w:tbl>
    <w:p w14:paraId="78D768AB"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p w14:paraId="7AD75A75" w14:textId="77777777"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1. If any employee/director/member/shareholder/owner of Tenderer/s is also currently employed by Ipoteka, state whether this has been declared and whether there is authorization (Y/N) to undertake remunerative work outside public sector employment and attach proof to this declaration. _________________________</w:t>
      </w:r>
    </w:p>
    <w:p w14:paraId="32B641E7" w14:textId="689E2029"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2. Do the tenderer/s and other tenderer in this tender/</w:t>
      </w:r>
      <w:r w:rsidR="00111D2A">
        <w:rPr>
          <w:rFonts w:ascii="Calibri" w:eastAsia="Times New Roman" w:hAnsi="Calibri" w:cs="Calibri"/>
          <w:sz w:val="24"/>
          <w:szCs w:val="24"/>
          <w:lang w:val="en-US" w:eastAsia="ru-RU"/>
        </w:rPr>
        <w:t>bidding</w:t>
      </w:r>
      <w:r w:rsidR="00111D2A"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 xml:space="preserve">process share a controlling partner or have any relationship with each other, directly or through common third parties? (Y/N) If </w:t>
      </w:r>
      <w:proofErr w:type="gramStart"/>
      <w:r w:rsidRPr="00F3519A">
        <w:rPr>
          <w:rFonts w:ascii="Calibri" w:eastAsia="Times New Roman" w:hAnsi="Calibri" w:cs="Calibri"/>
          <w:sz w:val="24"/>
          <w:szCs w:val="24"/>
          <w:lang w:val="en-US" w:eastAsia="ru-RU"/>
        </w:rPr>
        <w:t>Yes</w:t>
      </w:r>
      <w:proofErr w:type="gramEnd"/>
      <w:r w:rsidRPr="00F3519A">
        <w:rPr>
          <w:rFonts w:ascii="Calibri" w:eastAsia="Times New Roman" w:hAnsi="Calibri" w:cs="Calibri"/>
          <w:sz w:val="24"/>
          <w:szCs w:val="24"/>
          <w:lang w:val="en-US" w:eastAsia="ru-RU"/>
        </w:rPr>
        <w:t>, attach proof to this declaration. ________________________</w:t>
      </w:r>
    </w:p>
    <w:p w14:paraId="46280411" w14:textId="77777777" w:rsidR="00A00C10" w:rsidRPr="00F3519A" w:rsidRDefault="00A00C10" w:rsidP="00390074">
      <w:pPr>
        <w:spacing w:line="240" w:lineRule="auto"/>
        <w:rPr>
          <w:rFonts w:ascii="Calibri" w:eastAsia="Times New Roman" w:hAnsi="Calibri" w:cs="Calibri"/>
          <w:b/>
          <w:bCs/>
          <w:sz w:val="24"/>
          <w:szCs w:val="24"/>
          <w:lang w:val="en-US" w:eastAsia="ru-RU"/>
        </w:rPr>
      </w:pPr>
    </w:p>
    <w:p w14:paraId="551FFD83" w14:textId="77777777" w:rsidR="00A00C10" w:rsidRPr="00F3519A" w:rsidRDefault="00A00C10" w:rsidP="00390074">
      <w:pPr>
        <w:spacing w:line="240" w:lineRule="auto"/>
        <w:rPr>
          <w:rFonts w:ascii="Calibri" w:eastAsia="Times New Roman" w:hAnsi="Calibri" w:cs="Calibri"/>
          <w:b/>
          <w:bCs/>
          <w:sz w:val="24"/>
          <w:szCs w:val="24"/>
          <w:lang w:val="en-US" w:eastAsia="ru-RU"/>
        </w:rPr>
      </w:pPr>
    </w:p>
    <w:p w14:paraId="00DBAD13" w14:textId="77777777" w:rsidR="00A00C10" w:rsidRPr="00F3519A" w:rsidRDefault="00A00C10" w:rsidP="00390074">
      <w:pPr>
        <w:spacing w:line="240" w:lineRule="auto"/>
        <w:rPr>
          <w:rFonts w:ascii="Calibri" w:eastAsia="Times New Roman" w:hAnsi="Calibri" w:cs="Calibri"/>
          <w:b/>
          <w:bCs/>
          <w:sz w:val="24"/>
          <w:szCs w:val="24"/>
          <w:lang w:val="en-US" w:eastAsia="ru-RU"/>
        </w:rPr>
      </w:pPr>
    </w:p>
    <w:p w14:paraId="2C35F1FE" w14:textId="77777777" w:rsidR="00A00C10" w:rsidRPr="00F3519A" w:rsidRDefault="00A00C10" w:rsidP="00390074">
      <w:pPr>
        <w:spacing w:line="240" w:lineRule="auto"/>
        <w:rPr>
          <w:rFonts w:ascii="Calibri" w:eastAsia="Times New Roman" w:hAnsi="Calibri" w:cs="Calibri"/>
          <w:b/>
          <w:bCs/>
          <w:sz w:val="24"/>
          <w:szCs w:val="24"/>
          <w:lang w:val="en-US" w:eastAsia="ru-RU"/>
        </w:rPr>
      </w:pPr>
    </w:p>
    <w:p w14:paraId="150AF717" w14:textId="068B61DC" w:rsidR="00390074" w:rsidRPr="00824231" w:rsidRDefault="00390074" w:rsidP="00390074">
      <w:pPr>
        <w:spacing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b/>
          <w:bCs/>
          <w:sz w:val="24"/>
          <w:szCs w:val="24"/>
          <w:lang w:val="en-US" w:eastAsia="ru-RU"/>
        </w:rPr>
        <w:t>I declare that I have read and understood the provisions of the Integrity declaration form, that all information furnished herein is correct, that it is understood that the Tenderer’s proposal may be rejected and that Ipoteka will act against the Tenderer should any aspect of this declaration prove to be false</w:t>
      </w:r>
    </w:p>
    <w:tbl>
      <w:tblPr>
        <w:tblW w:w="0" w:type="auto"/>
        <w:tblCellMar>
          <w:top w:w="15" w:type="dxa"/>
          <w:left w:w="15" w:type="dxa"/>
          <w:bottom w:w="15" w:type="dxa"/>
          <w:right w:w="15" w:type="dxa"/>
        </w:tblCellMar>
        <w:tblLook w:val="04A0" w:firstRow="1" w:lastRow="0" w:firstColumn="1" w:lastColumn="0" w:noHBand="0" w:noVBand="1"/>
      </w:tblPr>
      <w:tblGrid>
        <w:gridCol w:w="3523"/>
        <w:gridCol w:w="1150"/>
      </w:tblGrid>
      <w:tr w:rsidR="00824231" w:rsidRPr="00824231" w14:paraId="01762319" w14:textId="77777777" w:rsidTr="00CB199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B5DB5C"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Signature</w:t>
            </w:r>
            <w:proofErr w:type="spellEnd"/>
            <w:r w:rsidRPr="00F3519A">
              <w:rPr>
                <w:rFonts w:ascii="Calibri" w:eastAsia="Times New Roman" w:hAnsi="Calibri" w:cs="Calibri"/>
                <w:sz w:val="24"/>
                <w:szCs w:val="24"/>
                <w:lang w:eastAsia="ru-RU"/>
              </w:rPr>
              <w:t>:</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D467E"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
        </w:tc>
      </w:tr>
      <w:tr w:rsidR="00824231" w:rsidRPr="00D83AB0" w14:paraId="57BA7DF5" w14:textId="77777777" w:rsidTr="00CB199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D28F6"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Designation and capacity in which</w:t>
            </w:r>
          </w:p>
          <w:p w14:paraId="5B8925A8"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signing:</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67D87"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p>
        </w:tc>
      </w:tr>
      <w:tr w:rsidR="00390074" w:rsidRPr="00824231" w14:paraId="1BBC9138" w14:textId="77777777" w:rsidTr="00CB199E">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7EF8A5"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Date</w:t>
            </w:r>
            <w:proofErr w:type="spellEnd"/>
            <w:r w:rsidRPr="00F3519A">
              <w:rPr>
                <w:rFonts w:ascii="Calibri" w:eastAsia="Times New Roman" w:hAnsi="Calibri" w:cs="Calibri"/>
                <w:sz w:val="24"/>
                <w:szCs w:val="24"/>
                <w:lang w:eastAsia="ru-RU"/>
              </w:rPr>
              <w:t>:</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5A736"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
        </w:tc>
      </w:tr>
    </w:tbl>
    <w:p w14:paraId="2C1BD993" w14:textId="07893C34" w:rsidR="00E462F5" w:rsidRDefault="00E462F5" w:rsidP="00390074">
      <w:pPr>
        <w:spacing w:after="0" w:line="240" w:lineRule="auto"/>
        <w:rPr>
          <w:rFonts w:ascii="Times New Roman" w:eastAsia="Times New Roman" w:hAnsi="Times New Roman" w:cs="Times New Roman"/>
          <w:sz w:val="24"/>
          <w:szCs w:val="24"/>
          <w:lang w:eastAsia="ru-RU"/>
        </w:rPr>
      </w:pPr>
    </w:p>
    <w:p w14:paraId="36D75349" w14:textId="77777777" w:rsidR="00E462F5" w:rsidRDefault="00E462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C2A22E3"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
    <w:p w14:paraId="4376BA23" w14:textId="77777777" w:rsidR="00390074" w:rsidRPr="00824231" w:rsidRDefault="00390074" w:rsidP="00390074">
      <w:pPr>
        <w:spacing w:line="240" w:lineRule="auto"/>
        <w:jc w:val="both"/>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b/>
          <w:bCs/>
          <w:sz w:val="24"/>
          <w:szCs w:val="24"/>
          <w:lang w:eastAsia="ru-RU"/>
        </w:rPr>
        <w:t>Annexure</w:t>
      </w:r>
      <w:proofErr w:type="spellEnd"/>
      <w:r w:rsidRPr="00F3519A">
        <w:rPr>
          <w:rFonts w:ascii="Calibri" w:eastAsia="Times New Roman" w:hAnsi="Calibri" w:cs="Calibri"/>
          <w:b/>
          <w:bCs/>
          <w:sz w:val="24"/>
          <w:szCs w:val="24"/>
          <w:lang w:eastAsia="ru-RU"/>
        </w:rPr>
        <w:t xml:space="preserve"> B</w:t>
      </w:r>
    </w:p>
    <w:tbl>
      <w:tblPr>
        <w:tblW w:w="0" w:type="auto"/>
        <w:tblCellMar>
          <w:top w:w="15" w:type="dxa"/>
          <w:left w:w="15" w:type="dxa"/>
          <w:bottom w:w="15" w:type="dxa"/>
          <w:right w:w="15" w:type="dxa"/>
        </w:tblCellMar>
        <w:tblLook w:val="04A0" w:firstRow="1" w:lastRow="0" w:firstColumn="1" w:lastColumn="0" w:noHBand="0" w:noVBand="1"/>
      </w:tblPr>
      <w:tblGrid>
        <w:gridCol w:w="7935"/>
        <w:gridCol w:w="1410"/>
      </w:tblGrid>
      <w:tr w:rsidR="00824231" w:rsidRPr="00824231" w14:paraId="2E79855B"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FB379" w14:textId="77777777"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r w:rsidRPr="00F3519A">
              <w:rPr>
                <w:rFonts w:ascii="Calibri" w:eastAsia="Times New Roman" w:hAnsi="Calibri" w:cs="Calibri"/>
                <w:b/>
                <w:bCs/>
                <w:sz w:val="24"/>
                <w:szCs w:val="24"/>
                <w:lang w:eastAsia="ru-RU"/>
              </w:rPr>
              <w:t>EVALUATION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4EBDF" w14:textId="77777777"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b/>
                <w:bCs/>
                <w:sz w:val="24"/>
                <w:szCs w:val="24"/>
                <w:lang w:eastAsia="ru-RU"/>
              </w:rPr>
              <w:t>Weighting</w:t>
            </w:r>
            <w:proofErr w:type="spellEnd"/>
          </w:p>
        </w:tc>
      </w:tr>
      <w:tr w:rsidR="00824231" w:rsidRPr="00824231" w14:paraId="4CEA3C55" w14:textId="77777777" w:rsidTr="00390074">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06FDC882"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b/>
                <w:bCs/>
                <w:sz w:val="24"/>
                <w:szCs w:val="24"/>
                <w:lang w:eastAsia="ru-RU"/>
              </w:rPr>
              <w:t>Firm</w:t>
            </w:r>
            <w:proofErr w:type="spellEnd"/>
            <w:r w:rsidRPr="00F3519A">
              <w:rPr>
                <w:rFonts w:ascii="Calibri" w:eastAsia="Times New Roman" w:hAnsi="Calibri" w:cs="Calibri"/>
                <w:b/>
                <w:bCs/>
                <w:sz w:val="24"/>
                <w:szCs w:val="24"/>
                <w:lang w:eastAsia="ru-RU"/>
              </w:rPr>
              <w:t xml:space="preserve"> </w:t>
            </w:r>
            <w:proofErr w:type="spellStart"/>
            <w:r w:rsidRPr="00F3519A">
              <w:rPr>
                <w:rFonts w:ascii="Calibri" w:eastAsia="Times New Roman" w:hAnsi="Calibri" w:cs="Calibri"/>
                <w:b/>
                <w:bCs/>
                <w:sz w:val="24"/>
                <w:szCs w:val="24"/>
                <w:lang w:eastAsia="ru-RU"/>
              </w:rPr>
              <w:t>Capability</w:t>
            </w:r>
            <w:proofErr w:type="spellEnd"/>
            <w:r w:rsidRPr="00F3519A">
              <w:rPr>
                <w:rFonts w:ascii="Calibri" w:eastAsia="Times New Roman" w:hAnsi="Calibri" w:cs="Calibri"/>
                <w:b/>
                <w:bCs/>
                <w:sz w:val="24"/>
                <w:szCs w:val="24"/>
                <w:lang w:eastAsia="ru-RU"/>
              </w:rPr>
              <w:t xml:space="preserve"> </w:t>
            </w:r>
            <w:proofErr w:type="spellStart"/>
            <w:r w:rsidRPr="00F3519A">
              <w:rPr>
                <w:rFonts w:ascii="Calibri" w:eastAsia="Times New Roman" w:hAnsi="Calibri" w:cs="Calibri"/>
                <w:b/>
                <w:bCs/>
                <w:sz w:val="24"/>
                <w:szCs w:val="24"/>
                <w:lang w:eastAsia="ru-RU"/>
              </w:rPr>
              <w:t>and</w:t>
            </w:r>
            <w:proofErr w:type="spellEnd"/>
            <w:r w:rsidRPr="00F3519A">
              <w:rPr>
                <w:rFonts w:ascii="Calibri" w:eastAsia="Times New Roman" w:hAnsi="Calibri" w:cs="Calibri"/>
                <w:b/>
                <w:bCs/>
                <w:sz w:val="24"/>
                <w:szCs w:val="24"/>
                <w:lang w:eastAsia="ru-RU"/>
              </w:rPr>
              <w:t xml:space="preserve">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5101CB8A"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p>
        </w:tc>
      </w:tr>
      <w:tr w:rsidR="00824231" w:rsidRPr="00824231" w14:paraId="3519A9AC" w14:textId="77777777" w:rsidTr="0039007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9627E" w14:textId="77777777" w:rsidR="00390074" w:rsidRPr="00824231" w:rsidRDefault="00390074" w:rsidP="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Price offer (the lowest bid gets 30 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45EE7" w14:textId="27F10381"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up</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to</w:t>
            </w:r>
            <w:proofErr w:type="spellEnd"/>
            <w:r w:rsidRPr="00F3519A">
              <w:rPr>
                <w:rFonts w:ascii="Calibri" w:eastAsia="Times New Roman" w:hAnsi="Calibri" w:cs="Calibri"/>
                <w:sz w:val="24"/>
                <w:szCs w:val="24"/>
                <w:lang w:eastAsia="ru-RU"/>
              </w:rPr>
              <w:t xml:space="preserve"> </w:t>
            </w:r>
            <w:r w:rsidR="00E40371">
              <w:rPr>
                <w:rFonts w:ascii="Calibri" w:eastAsia="Times New Roman" w:hAnsi="Calibri" w:cs="Calibri"/>
                <w:sz w:val="24"/>
                <w:szCs w:val="24"/>
                <w:lang w:eastAsia="ru-RU"/>
              </w:rPr>
              <w:t>30</w:t>
            </w:r>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points</w:t>
            </w:r>
            <w:proofErr w:type="spellEnd"/>
          </w:p>
        </w:tc>
      </w:tr>
      <w:tr w:rsidR="00824231" w:rsidRPr="00824231" w14:paraId="0E38B0A2" w14:textId="77777777" w:rsidTr="003900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EF896" w14:textId="1FADE1AF" w:rsidR="00390074" w:rsidRPr="00824231" w:rsidRDefault="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 xml:space="preserve">An experienced </w:t>
            </w:r>
            <w:r w:rsidR="00E462F5">
              <w:rPr>
                <w:rFonts w:ascii="Calibri" w:eastAsia="Times New Roman" w:hAnsi="Calibri" w:cs="Calibri"/>
                <w:sz w:val="24"/>
                <w:szCs w:val="24"/>
                <w:lang w:val="en-US" w:eastAsia="ru-RU"/>
              </w:rPr>
              <w:t>banker</w:t>
            </w:r>
            <w:r w:rsidRPr="00F3519A">
              <w:rPr>
                <w:rFonts w:ascii="Calibri" w:eastAsia="Times New Roman" w:hAnsi="Calibri" w:cs="Calibri"/>
                <w:sz w:val="24"/>
                <w:szCs w:val="24"/>
                <w:lang w:val="en-US" w:eastAsia="ru-RU"/>
              </w:rPr>
              <w:t xml:space="preserve"> who worked on a range of cross-border M&amp;A deals with a focus on CEEMEA region. Provide a list of such transactions with a brief description of the main functions.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368CF" w14:textId="77777777"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up</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to</w:t>
            </w:r>
            <w:proofErr w:type="spellEnd"/>
            <w:r w:rsidRPr="00F3519A">
              <w:rPr>
                <w:rFonts w:ascii="Calibri" w:eastAsia="Times New Roman" w:hAnsi="Calibri" w:cs="Calibri"/>
                <w:sz w:val="24"/>
                <w:szCs w:val="24"/>
                <w:lang w:eastAsia="ru-RU"/>
              </w:rPr>
              <w:t xml:space="preserve"> 30 </w:t>
            </w:r>
            <w:proofErr w:type="spellStart"/>
            <w:r w:rsidRPr="00F3519A">
              <w:rPr>
                <w:rFonts w:ascii="Calibri" w:eastAsia="Times New Roman" w:hAnsi="Calibri" w:cs="Calibri"/>
                <w:sz w:val="24"/>
                <w:szCs w:val="24"/>
                <w:lang w:eastAsia="ru-RU"/>
              </w:rPr>
              <w:t>points</w:t>
            </w:r>
            <w:proofErr w:type="spellEnd"/>
          </w:p>
        </w:tc>
      </w:tr>
      <w:tr w:rsidR="00824231" w:rsidRPr="00824231" w14:paraId="1974D2A5" w14:textId="77777777" w:rsidTr="00390074">
        <w:trPr>
          <w:trHeight w:val="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CEBD4" w14:textId="4078D19B" w:rsidR="00390074" w:rsidRPr="00824231" w:rsidRDefault="00390074">
            <w:pPr>
              <w:spacing w:after="0" w:line="240" w:lineRule="auto"/>
              <w:rPr>
                <w:rFonts w:ascii="Times New Roman" w:eastAsia="Times New Roman" w:hAnsi="Times New Roman" w:cs="Times New Roman"/>
                <w:sz w:val="24"/>
                <w:szCs w:val="24"/>
                <w:lang w:val="en-US" w:eastAsia="ru-RU"/>
              </w:rPr>
            </w:pPr>
            <w:r w:rsidRPr="00F3519A">
              <w:rPr>
                <w:rFonts w:ascii="Calibri" w:eastAsia="Times New Roman" w:hAnsi="Calibri" w:cs="Calibri"/>
                <w:sz w:val="24"/>
                <w:szCs w:val="24"/>
                <w:lang w:val="en-US" w:eastAsia="ru-RU"/>
              </w:rPr>
              <w:t>Past M&amp;A practice with a focus on CIS</w:t>
            </w:r>
            <w:r w:rsidR="00AC5551">
              <w:rPr>
                <w:rFonts w:ascii="Calibri" w:eastAsia="Times New Roman" w:hAnsi="Calibri" w:cs="Calibri"/>
                <w:sz w:val="24"/>
                <w:szCs w:val="24"/>
                <w:lang w:val="en-US" w:eastAsia="ru-RU"/>
              </w:rPr>
              <w:t xml:space="preserve"> and </w:t>
            </w:r>
            <w:r w:rsidR="00CB26B9">
              <w:rPr>
                <w:rFonts w:ascii="Calibri" w:eastAsia="Times New Roman" w:hAnsi="Calibri" w:cs="Calibri"/>
                <w:sz w:val="24"/>
                <w:szCs w:val="24"/>
                <w:lang w:val="en-US" w:eastAsia="ru-RU"/>
              </w:rPr>
              <w:t>Central Asian</w:t>
            </w:r>
            <w:r w:rsidR="00CB26B9" w:rsidRPr="00F3519A">
              <w:rPr>
                <w:rFonts w:ascii="Calibri" w:eastAsia="Times New Roman" w:hAnsi="Calibri" w:cs="Calibri"/>
                <w:sz w:val="24"/>
                <w:szCs w:val="24"/>
                <w:lang w:val="en-US" w:eastAsia="ru-RU"/>
              </w:rPr>
              <w:t xml:space="preserve"> </w:t>
            </w:r>
            <w:r w:rsidRPr="00F3519A">
              <w:rPr>
                <w:rFonts w:ascii="Calibri" w:eastAsia="Times New Roman" w:hAnsi="Calibri" w:cs="Calibri"/>
                <w:sz w:val="24"/>
                <w:szCs w:val="24"/>
                <w:lang w:val="en-US" w:eastAsia="ru-RU"/>
              </w:rPr>
              <w:t>countries - Provide a list of such transactions with a brief description of the main functions.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4FE79A" w14:textId="131C580A"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up</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to</w:t>
            </w:r>
            <w:proofErr w:type="spellEnd"/>
            <w:r w:rsidRPr="00F3519A">
              <w:rPr>
                <w:rFonts w:ascii="Calibri" w:eastAsia="Times New Roman" w:hAnsi="Calibri" w:cs="Calibri"/>
                <w:sz w:val="24"/>
                <w:szCs w:val="24"/>
                <w:lang w:eastAsia="ru-RU"/>
              </w:rPr>
              <w:t xml:space="preserve"> </w:t>
            </w:r>
            <w:r w:rsidR="004D1748">
              <w:rPr>
                <w:rFonts w:ascii="Calibri" w:eastAsia="Times New Roman" w:hAnsi="Calibri" w:cs="Calibri"/>
                <w:sz w:val="24"/>
                <w:szCs w:val="24"/>
                <w:lang w:eastAsia="ru-RU"/>
              </w:rPr>
              <w:t>20</w:t>
            </w:r>
            <w:r w:rsidR="004D1748"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points</w:t>
            </w:r>
            <w:proofErr w:type="spellEnd"/>
          </w:p>
        </w:tc>
      </w:tr>
      <w:tr w:rsidR="00824231" w:rsidRPr="00824231" w14:paraId="54B3CAFD" w14:textId="77777777" w:rsidTr="00390074">
        <w:trPr>
          <w:trHeight w:val="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0D2DB1" w14:textId="57576B69" w:rsidR="00390074" w:rsidRPr="00824231" w:rsidRDefault="00E462F5" w:rsidP="00390074">
            <w:pPr>
              <w:spacing w:after="0" w:line="240" w:lineRule="auto"/>
              <w:rPr>
                <w:rFonts w:ascii="Times New Roman" w:eastAsia="Times New Roman" w:hAnsi="Times New Roman" w:cs="Times New Roman"/>
                <w:sz w:val="24"/>
                <w:szCs w:val="24"/>
                <w:lang w:val="en-US" w:eastAsia="ru-RU"/>
              </w:rPr>
            </w:pPr>
            <w:r>
              <w:rPr>
                <w:rFonts w:ascii="Calibri" w:eastAsia="Times New Roman" w:hAnsi="Calibri" w:cs="Calibri"/>
                <w:sz w:val="24"/>
                <w:szCs w:val="24"/>
                <w:lang w:val="en-US" w:eastAsia="ru-RU"/>
              </w:rPr>
              <w:t xml:space="preserve">Financial institution credibility (highest credit ranking gets </w:t>
            </w:r>
            <w:r w:rsidR="00894B24">
              <w:rPr>
                <w:rFonts w:ascii="Calibri" w:eastAsia="Times New Roman" w:hAnsi="Calibri" w:cs="Calibri"/>
                <w:sz w:val="24"/>
                <w:szCs w:val="24"/>
                <w:lang w:val="en-US" w:eastAsia="ru-RU"/>
              </w:rPr>
              <w:t>2</w:t>
            </w:r>
            <w:r>
              <w:rPr>
                <w:rFonts w:ascii="Calibri" w:eastAsia="Times New Roman" w:hAnsi="Calibri" w:cs="Calibri"/>
                <w:sz w:val="24"/>
                <w:szCs w:val="24"/>
                <w:lang w:val="en-US" w:eastAsia="ru-RU"/>
              </w:rPr>
              <w:t>0 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E947F" w14:textId="416A391F" w:rsidR="00390074" w:rsidRPr="00824231" w:rsidRDefault="00390074" w:rsidP="00390074">
            <w:pPr>
              <w:spacing w:after="0" w:line="240" w:lineRule="auto"/>
              <w:jc w:val="center"/>
              <w:rPr>
                <w:rFonts w:ascii="Times New Roman" w:eastAsia="Times New Roman" w:hAnsi="Times New Roman" w:cs="Times New Roman"/>
                <w:sz w:val="24"/>
                <w:szCs w:val="24"/>
                <w:lang w:eastAsia="ru-RU"/>
              </w:rPr>
            </w:pPr>
            <w:proofErr w:type="spellStart"/>
            <w:r w:rsidRPr="00F3519A">
              <w:rPr>
                <w:rFonts w:ascii="Calibri" w:eastAsia="Times New Roman" w:hAnsi="Calibri" w:cs="Calibri"/>
                <w:sz w:val="24"/>
                <w:szCs w:val="24"/>
                <w:lang w:eastAsia="ru-RU"/>
              </w:rPr>
              <w:t>up</w:t>
            </w:r>
            <w:proofErr w:type="spellEnd"/>
            <w:r w:rsidRPr="00F3519A">
              <w:rPr>
                <w:rFonts w:ascii="Calibri" w:eastAsia="Times New Roman" w:hAnsi="Calibri" w:cs="Calibri"/>
                <w:sz w:val="24"/>
                <w:szCs w:val="24"/>
                <w:lang w:eastAsia="ru-RU"/>
              </w:rPr>
              <w:t xml:space="preserve"> </w:t>
            </w:r>
            <w:proofErr w:type="spellStart"/>
            <w:r w:rsidRPr="00F3519A">
              <w:rPr>
                <w:rFonts w:ascii="Calibri" w:eastAsia="Times New Roman" w:hAnsi="Calibri" w:cs="Calibri"/>
                <w:sz w:val="24"/>
                <w:szCs w:val="24"/>
                <w:lang w:eastAsia="ru-RU"/>
              </w:rPr>
              <w:t>to</w:t>
            </w:r>
            <w:proofErr w:type="spellEnd"/>
            <w:r w:rsidRPr="00F3519A">
              <w:rPr>
                <w:rFonts w:ascii="Calibri" w:eastAsia="Times New Roman" w:hAnsi="Calibri" w:cs="Calibri"/>
                <w:sz w:val="24"/>
                <w:szCs w:val="24"/>
                <w:lang w:eastAsia="ru-RU"/>
              </w:rPr>
              <w:t xml:space="preserve"> </w:t>
            </w:r>
            <w:r w:rsidR="00CB26B9">
              <w:rPr>
                <w:rFonts w:ascii="Calibri" w:eastAsia="Times New Roman" w:hAnsi="Calibri" w:cs="Calibri"/>
                <w:sz w:val="24"/>
                <w:szCs w:val="24"/>
                <w:lang w:val="en-US" w:eastAsia="ru-RU"/>
              </w:rPr>
              <w:t>2</w:t>
            </w:r>
            <w:r w:rsidR="00CB26B9" w:rsidRPr="00F3519A">
              <w:rPr>
                <w:rFonts w:ascii="Calibri" w:eastAsia="Times New Roman" w:hAnsi="Calibri" w:cs="Calibri"/>
                <w:sz w:val="24"/>
                <w:szCs w:val="24"/>
                <w:lang w:eastAsia="ru-RU"/>
              </w:rPr>
              <w:t xml:space="preserve">0 </w:t>
            </w:r>
            <w:proofErr w:type="spellStart"/>
            <w:r w:rsidRPr="00F3519A">
              <w:rPr>
                <w:rFonts w:ascii="Calibri" w:eastAsia="Times New Roman" w:hAnsi="Calibri" w:cs="Calibri"/>
                <w:sz w:val="24"/>
                <w:szCs w:val="24"/>
                <w:lang w:eastAsia="ru-RU"/>
              </w:rPr>
              <w:t>points</w:t>
            </w:r>
            <w:proofErr w:type="spellEnd"/>
          </w:p>
        </w:tc>
      </w:tr>
    </w:tbl>
    <w:p w14:paraId="1A85B149" w14:textId="77777777" w:rsidR="00390074" w:rsidRPr="00824231" w:rsidRDefault="00390074" w:rsidP="00390074">
      <w:pPr>
        <w:spacing w:after="240" w:line="240" w:lineRule="auto"/>
        <w:rPr>
          <w:rFonts w:ascii="Times New Roman" w:eastAsia="Times New Roman" w:hAnsi="Times New Roman" w:cs="Times New Roman"/>
          <w:sz w:val="24"/>
          <w:szCs w:val="24"/>
          <w:lang w:eastAsia="ru-RU"/>
        </w:rPr>
      </w:pPr>
    </w:p>
    <w:p w14:paraId="15EF0B13" w14:textId="77777777" w:rsidR="00390074" w:rsidRPr="00824231" w:rsidRDefault="00390074" w:rsidP="00390074">
      <w:pPr>
        <w:spacing w:after="0" w:line="240" w:lineRule="auto"/>
        <w:rPr>
          <w:rFonts w:ascii="Times New Roman" w:eastAsia="Times New Roman" w:hAnsi="Times New Roman" w:cs="Times New Roman"/>
          <w:sz w:val="24"/>
          <w:szCs w:val="24"/>
          <w:lang w:eastAsia="ru-RU"/>
        </w:rPr>
      </w:pPr>
      <w:r w:rsidRPr="00F3519A">
        <w:rPr>
          <w:rFonts w:ascii="Calibri" w:eastAsia="Times New Roman" w:hAnsi="Calibri" w:cs="Calibri"/>
          <w:b/>
          <w:bCs/>
          <w:sz w:val="24"/>
          <w:szCs w:val="24"/>
          <w:lang w:eastAsia="ru-RU"/>
        </w:rPr>
        <w:t>    </w:t>
      </w:r>
    </w:p>
    <w:p w14:paraId="11509955" w14:textId="77777777" w:rsidR="006B79DC" w:rsidRPr="00824231" w:rsidRDefault="006B79DC"/>
    <w:sectPr w:rsidR="006B79DC" w:rsidRPr="00824231" w:rsidSect="00F3519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44"/>
    <w:multiLevelType w:val="multilevel"/>
    <w:tmpl w:val="41944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04FB9"/>
    <w:multiLevelType w:val="hybridMultilevel"/>
    <w:tmpl w:val="585C132E"/>
    <w:lvl w:ilvl="0" w:tplc="488EECBE">
      <w:start w:val="4"/>
      <w:numFmt w:val="decimal"/>
      <w:lvlText w:val="%1."/>
      <w:lvlJc w:val="left"/>
      <w:pPr>
        <w:ind w:left="720" w:hanging="360"/>
      </w:pPr>
      <w:rPr>
        <w:rFonts w:ascii="Times New Roman" w:hAnsi="Times New Roman" w:cs="Times New Roman" w:hint="default"/>
        <w:b/>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4133C"/>
    <w:multiLevelType w:val="multilevel"/>
    <w:tmpl w:val="32A0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42D9F"/>
    <w:multiLevelType w:val="hybridMultilevel"/>
    <w:tmpl w:val="78A02BB2"/>
    <w:lvl w:ilvl="0" w:tplc="CCB83F6A">
      <w:start w:val="1"/>
      <w:numFmt w:val="decimal"/>
      <w:lvlText w:val="%1."/>
      <w:lvlJc w:val="left"/>
      <w:pPr>
        <w:ind w:left="720" w:hanging="360"/>
      </w:pPr>
      <w:rPr>
        <w:rFonts w:asciiTheme="majorHAnsi" w:hAnsiTheme="majorHAnsi" w:cstheme="maj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679C4"/>
    <w:multiLevelType w:val="multilevel"/>
    <w:tmpl w:val="650607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1131F"/>
    <w:multiLevelType w:val="multilevel"/>
    <w:tmpl w:val="6C78C9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91DEF"/>
    <w:multiLevelType w:val="multilevel"/>
    <w:tmpl w:val="0F4A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46A9A"/>
    <w:multiLevelType w:val="hybridMultilevel"/>
    <w:tmpl w:val="49E088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4050E"/>
    <w:multiLevelType w:val="multilevel"/>
    <w:tmpl w:val="38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5078F"/>
    <w:multiLevelType w:val="multilevel"/>
    <w:tmpl w:val="55563E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7729F"/>
    <w:multiLevelType w:val="hybridMultilevel"/>
    <w:tmpl w:val="884E9F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DF054D"/>
    <w:multiLevelType w:val="multilevel"/>
    <w:tmpl w:val="3014D01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F6CF4"/>
    <w:multiLevelType w:val="multilevel"/>
    <w:tmpl w:val="870C5E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F1BEB"/>
    <w:multiLevelType w:val="multilevel"/>
    <w:tmpl w:val="725C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893656"/>
    <w:multiLevelType w:val="multilevel"/>
    <w:tmpl w:val="8EC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35C81"/>
    <w:multiLevelType w:val="multilevel"/>
    <w:tmpl w:val="285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80864"/>
    <w:multiLevelType w:val="multilevel"/>
    <w:tmpl w:val="2AEE3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7D07"/>
    <w:multiLevelType w:val="multilevel"/>
    <w:tmpl w:val="0DF8311C"/>
    <w:lvl w:ilvl="0">
      <w:start w:val="8"/>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D002EA"/>
    <w:multiLevelType w:val="multilevel"/>
    <w:tmpl w:val="2D0A1FF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F7FCB"/>
    <w:multiLevelType w:val="multilevel"/>
    <w:tmpl w:val="A8D0E6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7800499"/>
    <w:multiLevelType w:val="multilevel"/>
    <w:tmpl w:val="358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6127AE"/>
    <w:multiLevelType w:val="multilevel"/>
    <w:tmpl w:val="F25C3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46D28"/>
    <w:multiLevelType w:val="hybridMultilevel"/>
    <w:tmpl w:val="F17E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98295E"/>
    <w:multiLevelType w:val="multilevel"/>
    <w:tmpl w:val="5B5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04F48"/>
    <w:multiLevelType w:val="multilevel"/>
    <w:tmpl w:val="0254AEE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87709"/>
    <w:multiLevelType w:val="multilevel"/>
    <w:tmpl w:val="EAA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F38E1"/>
    <w:multiLevelType w:val="multilevel"/>
    <w:tmpl w:val="8C807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F39B6"/>
    <w:multiLevelType w:val="multilevel"/>
    <w:tmpl w:val="668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D11D9"/>
    <w:multiLevelType w:val="multilevel"/>
    <w:tmpl w:val="ED764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31207"/>
    <w:multiLevelType w:val="multilevel"/>
    <w:tmpl w:val="A7C60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724F00"/>
    <w:multiLevelType w:val="multilevel"/>
    <w:tmpl w:val="03040F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201A4"/>
    <w:multiLevelType w:val="multilevel"/>
    <w:tmpl w:val="5ADC12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8"/>
    <w:lvlOverride w:ilvl="0">
      <w:lvl w:ilvl="0">
        <w:numFmt w:val="decimal"/>
        <w:lvlText w:val="%1."/>
        <w:lvlJc w:val="left"/>
      </w:lvl>
    </w:lvlOverride>
  </w:num>
  <w:num w:numId="3">
    <w:abstractNumId w:val="29"/>
    <w:lvlOverride w:ilvl="0">
      <w:lvl w:ilvl="0">
        <w:numFmt w:val="decimal"/>
        <w:lvlText w:val="%1."/>
        <w:lvlJc w:val="left"/>
      </w:lvl>
    </w:lvlOverride>
  </w:num>
  <w:num w:numId="4">
    <w:abstractNumId w:val="26"/>
    <w:lvlOverride w:ilvl="0">
      <w:lvl w:ilvl="0">
        <w:numFmt w:val="decimal"/>
        <w:lvlText w:val="%1."/>
        <w:lvlJc w:val="left"/>
      </w:lvl>
    </w:lvlOverride>
  </w:num>
  <w:num w:numId="5">
    <w:abstractNumId w:val="0"/>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
  </w:num>
  <w:num w:numId="9">
    <w:abstractNumId w:val="23"/>
  </w:num>
  <w:num w:numId="10">
    <w:abstractNumId w:val="19"/>
  </w:num>
  <w:num w:numId="11">
    <w:abstractNumId w:val="14"/>
  </w:num>
  <w:num w:numId="12">
    <w:abstractNumId w:val="18"/>
  </w:num>
  <w:num w:numId="13">
    <w:abstractNumId w:val="17"/>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24"/>
  </w:num>
  <w:num w:numId="16">
    <w:abstractNumId w:val="12"/>
    <w:lvlOverride w:ilvl="0">
      <w:lvl w:ilvl="0">
        <w:numFmt w:val="decimal"/>
        <w:lvlText w:val="%1."/>
        <w:lvlJc w:val="left"/>
        <w:rPr>
          <w:b/>
          <w:bCs/>
        </w:rPr>
      </w:lvl>
    </w:lvlOverride>
  </w:num>
  <w:num w:numId="17">
    <w:abstractNumId w:val="31"/>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5"/>
  </w:num>
  <w:num w:numId="20">
    <w:abstractNumId w:val="6"/>
  </w:num>
  <w:num w:numId="21">
    <w:abstractNumId w:val="8"/>
  </w:num>
  <w:num w:numId="22">
    <w:abstractNumId w:val="30"/>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27"/>
  </w:num>
  <w:num w:numId="25">
    <w:abstractNumId w:val="20"/>
  </w:num>
  <w:num w:numId="26">
    <w:abstractNumId w:val="25"/>
  </w:num>
  <w:num w:numId="27">
    <w:abstractNumId w:val="11"/>
  </w:num>
  <w:num w:numId="28">
    <w:abstractNumId w:val="7"/>
  </w:num>
  <w:num w:numId="29">
    <w:abstractNumId w:val="1"/>
  </w:num>
  <w:num w:numId="30">
    <w:abstractNumId w:val="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74"/>
    <w:rsid w:val="00006837"/>
    <w:rsid w:val="00086FEB"/>
    <w:rsid w:val="0008711B"/>
    <w:rsid w:val="000B7783"/>
    <w:rsid w:val="000F27BE"/>
    <w:rsid w:val="00111D2A"/>
    <w:rsid w:val="001D2C9B"/>
    <w:rsid w:val="001D664F"/>
    <w:rsid w:val="002C1A7D"/>
    <w:rsid w:val="002D2171"/>
    <w:rsid w:val="00307A0B"/>
    <w:rsid w:val="00325E3B"/>
    <w:rsid w:val="00390074"/>
    <w:rsid w:val="00390245"/>
    <w:rsid w:val="003A7376"/>
    <w:rsid w:val="004075CE"/>
    <w:rsid w:val="00407942"/>
    <w:rsid w:val="00480206"/>
    <w:rsid w:val="004D1748"/>
    <w:rsid w:val="004E7F3A"/>
    <w:rsid w:val="004F1D5F"/>
    <w:rsid w:val="004F2B80"/>
    <w:rsid w:val="005734AC"/>
    <w:rsid w:val="005F5CB0"/>
    <w:rsid w:val="00666979"/>
    <w:rsid w:val="00697E91"/>
    <w:rsid w:val="006B79CD"/>
    <w:rsid w:val="006B79DC"/>
    <w:rsid w:val="0076440E"/>
    <w:rsid w:val="0077520E"/>
    <w:rsid w:val="007D4588"/>
    <w:rsid w:val="007E37F1"/>
    <w:rsid w:val="00801151"/>
    <w:rsid w:val="00824231"/>
    <w:rsid w:val="00890E2E"/>
    <w:rsid w:val="00894B24"/>
    <w:rsid w:val="008A2C34"/>
    <w:rsid w:val="008B232A"/>
    <w:rsid w:val="008D5845"/>
    <w:rsid w:val="00965A9B"/>
    <w:rsid w:val="00A00C10"/>
    <w:rsid w:val="00A425BB"/>
    <w:rsid w:val="00A726AC"/>
    <w:rsid w:val="00A74BFD"/>
    <w:rsid w:val="00A85D53"/>
    <w:rsid w:val="00AC5551"/>
    <w:rsid w:val="00B00FC8"/>
    <w:rsid w:val="00B02C4B"/>
    <w:rsid w:val="00C57FE7"/>
    <w:rsid w:val="00C72D9F"/>
    <w:rsid w:val="00C925DB"/>
    <w:rsid w:val="00CB199E"/>
    <w:rsid w:val="00CB26B9"/>
    <w:rsid w:val="00CF4421"/>
    <w:rsid w:val="00CF6944"/>
    <w:rsid w:val="00D23A52"/>
    <w:rsid w:val="00D272AB"/>
    <w:rsid w:val="00D83AB0"/>
    <w:rsid w:val="00E40371"/>
    <w:rsid w:val="00E462F5"/>
    <w:rsid w:val="00E60175"/>
    <w:rsid w:val="00EE3D1E"/>
    <w:rsid w:val="00F3519A"/>
    <w:rsid w:val="00F83323"/>
    <w:rsid w:val="00FA3436"/>
    <w:rsid w:val="00FC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0480"/>
  <w15:docId w15:val="{E9A723B8-32F2-4923-A293-1665C75C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0074"/>
    <w:rPr>
      <w:color w:val="0000FF"/>
      <w:u w:val="single"/>
    </w:rPr>
  </w:style>
  <w:style w:type="character" w:customStyle="1" w:styleId="apple-tab-span">
    <w:name w:val="apple-tab-span"/>
    <w:basedOn w:val="a0"/>
    <w:rsid w:val="00390074"/>
  </w:style>
  <w:style w:type="paragraph" w:styleId="a5">
    <w:name w:val="List Paragraph"/>
    <w:basedOn w:val="a"/>
    <w:uiPriority w:val="34"/>
    <w:qFormat/>
    <w:rsid w:val="004075CE"/>
    <w:pPr>
      <w:ind w:left="720"/>
      <w:contextualSpacing/>
    </w:pPr>
  </w:style>
  <w:style w:type="paragraph" w:styleId="a6">
    <w:name w:val="Balloon Text"/>
    <w:basedOn w:val="a"/>
    <w:link w:val="a7"/>
    <w:uiPriority w:val="99"/>
    <w:semiHidden/>
    <w:unhideWhenUsed/>
    <w:rsid w:val="00CF442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4421"/>
    <w:rPr>
      <w:rFonts w:ascii="Segoe UI" w:hAnsi="Segoe UI" w:cs="Segoe UI"/>
      <w:sz w:val="18"/>
      <w:szCs w:val="18"/>
    </w:rPr>
  </w:style>
  <w:style w:type="paragraph" w:styleId="a8">
    <w:name w:val="Revision"/>
    <w:hidden/>
    <w:uiPriority w:val="99"/>
    <w:semiHidden/>
    <w:rsid w:val="00764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592">
      <w:bodyDiv w:val="1"/>
      <w:marLeft w:val="0"/>
      <w:marRight w:val="0"/>
      <w:marTop w:val="0"/>
      <w:marBottom w:val="0"/>
      <w:divBdr>
        <w:top w:val="none" w:sz="0" w:space="0" w:color="auto"/>
        <w:left w:val="none" w:sz="0" w:space="0" w:color="auto"/>
        <w:bottom w:val="none" w:sz="0" w:space="0" w:color="auto"/>
        <w:right w:val="none" w:sz="0" w:space="0" w:color="auto"/>
      </w:divBdr>
      <w:divsChild>
        <w:div w:id="168757105">
          <w:marLeft w:val="-108"/>
          <w:marRight w:val="0"/>
          <w:marTop w:val="0"/>
          <w:marBottom w:val="0"/>
          <w:divBdr>
            <w:top w:val="none" w:sz="0" w:space="0" w:color="auto"/>
            <w:left w:val="none" w:sz="0" w:space="0" w:color="auto"/>
            <w:bottom w:val="none" w:sz="0" w:space="0" w:color="auto"/>
            <w:right w:val="none" w:sz="0" w:space="0" w:color="auto"/>
          </w:divBdr>
        </w:div>
        <w:div w:id="717895377">
          <w:marLeft w:val="-108"/>
          <w:marRight w:val="0"/>
          <w:marTop w:val="0"/>
          <w:marBottom w:val="0"/>
          <w:divBdr>
            <w:top w:val="none" w:sz="0" w:space="0" w:color="auto"/>
            <w:left w:val="none" w:sz="0" w:space="0" w:color="auto"/>
            <w:bottom w:val="none" w:sz="0" w:space="0" w:color="auto"/>
            <w:right w:val="none" w:sz="0" w:space="0" w:color="auto"/>
          </w:divBdr>
        </w:div>
        <w:div w:id="840854810">
          <w:marLeft w:val="-108"/>
          <w:marRight w:val="0"/>
          <w:marTop w:val="0"/>
          <w:marBottom w:val="0"/>
          <w:divBdr>
            <w:top w:val="none" w:sz="0" w:space="0" w:color="auto"/>
            <w:left w:val="none" w:sz="0" w:space="0" w:color="auto"/>
            <w:bottom w:val="none" w:sz="0" w:space="0" w:color="auto"/>
            <w:right w:val="none" w:sz="0" w:space="0" w:color="auto"/>
          </w:divBdr>
        </w:div>
        <w:div w:id="1726832313">
          <w:marLeft w:val="-108"/>
          <w:marRight w:val="0"/>
          <w:marTop w:val="0"/>
          <w:marBottom w:val="0"/>
          <w:divBdr>
            <w:top w:val="none" w:sz="0" w:space="0" w:color="auto"/>
            <w:left w:val="none" w:sz="0" w:space="0" w:color="auto"/>
            <w:bottom w:val="none" w:sz="0" w:space="0" w:color="auto"/>
            <w:right w:val="none" w:sz="0" w:space="0" w:color="auto"/>
          </w:divBdr>
        </w:div>
        <w:div w:id="2015643424">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mur.nuraliev@ipotekabank.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4553-60F2-4B9D-94A4-FF557391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2155</Words>
  <Characters>12288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 Hayrullaev</dc:creator>
  <cp:keywords/>
  <dc:description/>
  <cp:lastModifiedBy>Jamshid Hayrullaev</cp:lastModifiedBy>
  <cp:revision>3</cp:revision>
  <cp:lastPrinted>2021-11-10T15:28:00Z</cp:lastPrinted>
  <dcterms:created xsi:type="dcterms:W3CDTF">2021-11-10T16:20:00Z</dcterms:created>
  <dcterms:modified xsi:type="dcterms:W3CDTF">2021-11-10T16:20:00Z</dcterms:modified>
</cp:coreProperties>
</file>